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6FB9" w:rsidRDefault="00A16FB9" w:rsidP="00A16FB9">
      <w:pPr>
        <w:pStyle w:val="CRCoverPage"/>
        <w:tabs>
          <w:tab w:val="right" w:pos="9639"/>
        </w:tabs>
        <w:spacing w:after="0"/>
        <w:rPr>
          <w:b/>
          <w:i/>
          <w:sz w:val="28"/>
        </w:rPr>
      </w:pPr>
      <w:r>
        <w:rPr>
          <w:b/>
          <w:sz w:val="24"/>
        </w:rPr>
        <w:t>TSG-CT WG3 Meeting #119-e</w:t>
      </w:r>
      <w:r>
        <w:rPr>
          <w:b/>
          <w:i/>
          <w:sz w:val="28"/>
        </w:rPr>
        <w:tab/>
        <w:t>C3-</w:t>
      </w:r>
      <w:r>
        <w:rPr>
          <w:b/>
          <w:i/>
          <w:sz w:val="28"/>
          <w:lang w:eastAsia="ko-KR"/>
        </w:rPr>
        <w:t>216</w:t>
      </w:r>
      <w:r w:rsidR="00B20520">
        <w:rPr>
          <w:b/>
          <w:i/>
          <w:sz w:val="28"/>
          <w:lang w:eastAsia="ko-KR"/>
        </w:rPr>
        <w:t>113</w:t>
      </w:r>
    </w:p>
    <w:p w:rsidR="00D57A0F" w:rsidRDefault="00A16FB9" w:rsidP="00A16FB9">
      <w:pPr>
        <w:pStyle w:val="CRCoverPage"/>
        <w:outlineLvl w:val="0"/>
        <w:rPr>
          <w:b/>
          <w:noProof/>
          <w:sz w:val="24"/>
        </w:rPr>
      </w:pPr>
      <w:r>
        <w:rPr>
          <w:b/>
          <w:sz w:val="24"/>
        </w:rPr>
        <w:t xml:space="preserve">E-Meeting, </w:t>
      </w:r>
      <w:r w:rsidRPr="0088506E">
        <w:rPr>
          <w:b/>
          <w:sz w:val="24"/>
        </w:rPr>
        <w:t>1</w:t>
      </w:r>
      <w:r>
        <w:rPr>
          <w:b/>
          <w:sz w:val="24"/>
        </w:rPr>
        <w:t>1</w:t>
      </w:r>
      <w:r w:rsidRPr="0088506E">
        <w:rPr>
          <w:b/>
          <w:sz w:val="24"/>
        </w:rPr>
        <w:t xml:space="preserve">th – </w:t>
      </w:r>
      <w:r>
        <w:rPr>
          <w:b/>
          <w:sz w:val="24"/>
        </w:rPr>
        <w:t>19</w:t>
      </w:r>
      <w:r w:rsidRPr="0088506E">
        <w:rPr>
          <w:b/>
          <w:sz w:val="24"/>
        </w:rPr>
        <w:t xml:space="preserve">th </w:t>
      </w:r>
      <w:r>
        <w:rPr>
          <w:b/>
          <w:sz w:val="24"/>
        </w:rPr>
        <w:t>November</w:t>
      </w:r>
      <w:r w:rsidRPr="0088506E">
        <w:rPr>
          <w:b/>
          <w:sz w:val="24"/>
        </w:rPr>
        <w:t xml:space="preserve"> 2021</w:t>
      </w:r>
    </w:p>
    <w:p w:rsidR="00453022" w:rsidRDefault="00453022">
      <w:pPr>
        <w:pStyle w:val="CRCoverPage"/>
        <w:outlineLvl w:val="0"/>
        <w:rPr>
          <w:b/>
          <w:sz w:val="24"/>
        </w:rPr>
      </w:pPr>
    </w:p>
    <w:p w:rsidR="00453022" w:rsidRDefault="0036660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7664">
        <w:rPr>
          <w:rFonts w:ascii="Arial" w:hAnsi="Arial" w:cs="Arial"/>
          <w:b/>
          <w:bCs/>
          <w:lang w:val="en-US"/>
        </w:rPr>
        <w:t>Huawei</w:t>
      </w:r>
    </w:p>
    <w:p w:rsidR="00453022" w:rsidRDefault="0036660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D140B">
        <w:rPr>
          <w:rFonts w:ascii="Arial" w:hAnsi="Arial" w:cs="Arial"/>
          <w:b/>
          <w:bCs/>
          <w:lang w:val="en-US"/>
        </w:rPr>
        <w:t xml:space="preserve">Resolve FFS for </w:t>
      </w:r>
      <w:proofErr w:type="spellStart"/>
      <w:r w:rsidR="003D140B">
        <w:rPr>
          <w:rFonts w:ascii="Arial" w:hAnsi="Arial" w:cs="Arial"/>
          <w:b/>
          <w:bCs/>
          <w:lang w:val="en-US"/>
        </w:rPr>
        <w:t>Ntsctsf_TimeSynchronization</w:t>
      </w:r>
      <w:proofErr w:type="spellEnd"/>
    </w:p>
    <w:p w:rsidR="00453022" w:rsidRDefault="0036660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7664">
        <w:rPr>
          <w:rFonts w:ascii="Arial" w:hAnsi="Arial" w:cs="Arial"/>
          <w:b/>
          <w:bCs/>
          <w:lang w:val="en-US"/>
        </w:rPr>
        <w:t>3GPP TS 29.</w:t>
      </w:r>
      <w:r w:rsidR="00A201BB">
        <w:rPr>
          <w:rFonts w:ascii="Arial" w:hAnsi="Arial" w:cs="Arial"/>
          <w:b/>
          <w:bCs/>
          <w:lang w:val="en-US"/>
        </w:rPr>
        <w:t>565</w:t>
      </w:r>
      <w:r w:rsidR="002C50C6">
        <w:rPr>
          <w:rFonts w:ascii="Arial" w:hAnsi="Arial" w:cs="Arial"/>
          <w:b/>
          <w:bCs/>
          <w:lang w:val="en-US"/>
        </w:rPr>
        <w:t xml:space="preserve"> v0.</w:t>
      </w:r>
      <w:r w:rsidR="00A16FB9">
        <w:rPr>
          <w:rFonts w:ascii="Arial" w:hAnsi="Arial" w:cs="Arial"/>
          <w:b/>
          <w:bCs/>
          <w:lang w:val="en-US"/>
        </w:rPr>
        <w:t>2</w:t>
      </w:r>
      <w:r w:rsidR="002C50C6">
        <w:rPr>
          <w:rFonts w:ascii="Arial" w:hAnsi="Arial" w:cs="Arial"/>
          <w:b/>
          <w:bCs/>
          <w:lang w:val="en-US"/>
        </w:rPr>
        <w:t>.</w:t>
      </w:r>
      <w:r w:rsidR="00A16FB9">
        <w:rPr>
          <w:rFonts w:ascii="Arial" w:hAnsi="Arial" w:cs="Arial"/>
          <w:b/>
          <w:bCs/>
          <w:lang w:val="en-US"/>
        </w:rPr>
        <w:t>0</w:t>
      </w:r>
      <w:bookmarkStart w:id="0" w:name="_GoBack"/>
      <w:bookmarkEnd w:id="0"/>
    </w:p>
    <w:p w:rsidR="00453022" w:rsidRDefault="0036660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B7664">
        <w:rPr>
          <w:rFonts w:ascii="Arial" w:hAnsi="Arial" w:cs="Arial"/>
          <w:b/>
          <w:bCs/>
          <w:lang w:val="en-US"/>
        </w:rPr>
        <w:t>17</w:t>
      </w:r>
      <w:r>
        <w:rPr>
          <w:rFonts w:ascii="Arial" w:hAnsi="Arial" w:cs="Arial"/>
          <w:b/>
          <w:bCs/>
          <w:lang w:val="en-US"/>
        </w:rPr>
        <w:t>.</w:t>
      </w:r>
      <w:r w:rsidR="004B7664">
        <w:rPr>
          <w:rFonts w:ascii="Arial" w:hAnsi="Arial" w:cs="Arial"/>
          <w:b/>
          <w:bCs/>
          <w:lang w:val="en-US"/>
        </w:rPr>
        <w:t>16</w:t>
      </w:r>
    </w:p>
    <w:p w:rsidR="00453022" w:rsidRDefault="0036660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453022" w:rsidRDefault="00453022">
      <w:pPr>
        <w:pBdr>
          <w:bottom w:val="single" w:sz="12" w:space="1" w:color="auto"/>
        </w:pBdr>
        <w:spacing w:after="120"/>
        <w:ind w:left="1985" w:hanging="1985"/>
        <w:rPr>
          <w:rFonts w:ascii="Arial" w:hAnsi="Arial" w:cs="Arial"/>
          <w:b/>
          <w:bCs/>
          <w:lang w:val="en-US"/>
        </w:rPr>
      </w:pPr>
    </w:p>
    <w:p w:rsidR="00453022" w:rsidRDefault="00366605">
      <w:pPr>
        <w:pStyle w:val="CRCoverPage"/>
        <w:rPr>
          <w:b/>
          <w:lang w:val="en-US"/>
        </w:rPr>
      </w:pPr>
      <w:r>
        <w:rPr>
          <w:b/>
          <w:lang w:val="en-US"/>
        </w:rPr>
        <w:t>1. Introduction</w:t>
      </w:r>
    </w:p>
    <w:p w:rsidR="00453022" w:rsidRDefault="00366605">
      <w:pPr>
        <w:rPr>
          <w:lang w:val="en-US"/>
        </w:rPr>
      </w:pPr>
      <w:r>
        <w:rPr>
          <w:lang w:val="en-US"/>
        </w:rPr>
        <w:t>&lt;Introduction part (optional)&gt;</w:t>
      </w:r>
    </w:p>
    <w:p w:rsidR="00453022" w:rsidRDefault="00366605">
      <w:pPr>
        <w:pStyle w:val="CRCoverPage"/>
        <w:rPr>
          <w:b/>
          <w:lang w:val="en-US"/>
        </w:rPr>
      </w:pPr>
      <w:r>
        <w:rPr>
          <w:b/>
          <w:lang w:val="en-US"/>
        </w:rPr>
        <w:t>2. Reason for Change</w:t>
      </w:r>
    </w:p>
    <w:p w:rsidR="003D140B" w:rsidRDefault="002E5AD1" w:rsidP="002E5AD1">
      <w:pPr>
        <w:rPr>
          <w:lang w:val="en-US"/>
        </w:rPr>
      </w:pPr>
      <w:r w:rsidRPr="002E5AD1">
        <w:rPr>
          <w:rFonts w:hint="eastAsia"/>
          <w:lang w:val="en-US"/>
        </w:rPr>
        <w:t>1</w:t>
      </w:r>
      <w:r w:rsidRPr="002E5AD1">
        <w:rPr>
          <w:lang w:val="en-US"/>
        </w:rPr>
        <w:t>) As the TSCTSF contacts with the NEF or the AF within the trust domain, the external group id is not applicable, but he GPSI may be applicable.</w:t>
      </w:r>
    </w:p>
    <w:p w:rsidR="002E5AD1" w:rsidRDefault="002E5AD1" w:rsidP="002E5AD1">
      <w:r>
        <w:rPr>
          <w:lang w:val="en-US"/>
        </w:rPr>
        <w:t xml:space="preserve">2) </w:t>
      </w:r>
      <w:r>
        <w:t>The current state of the time synchronization service configuration shall be always provided in the notification of the current state of the time synchronization service configuration in clause 4.15.9.3.2 and 4.15.9.3.3.</w:t>
      </w:r>
    </w:p>
    <w:p w:rsidR="00B87063" w:rsidRPr="002E5AD1" w:rsidRDefault="00B87063" w:rsidP="002E5AD1">
      <w:pPr>
        <w:rPr>
          <w:lang w:val="en-US"/>
        </w:rPr>
      </w:pPr>
      <w:r>
        <w:t xml:space="preserve">3) The contact between the TSCTSF and PCF is stable in stage 2. </w:t>
      </w:r>
    </w:p>
    <w:p w:rsidR="00453022" w:rsidRDefault="00366605">
      <w:pPr>
        <w:pStyle w:val="CRCoverPage"/>
        <w:rPr>
          <w:b/>
          <w:lang w:val="en-US"/>
        </w:rPr>
      </w:pPr>
      <w:r>
        <w:rPr>
          <w:b/>
          <w:lang w:val="en-US"/>
        </w:rPr>
        <w:t>3. Conclusions</w:t>
      </w:r>
    </w:p>
    <w:p w:rsidR="00453022" w:rsidRDefault="00B87063">
      <w:pPr>
        <w:rPr>
          <w:lang w:val="en-US" w:eastAsia="zh-CN"/>
        </w:rPr>
      </w:pPr>
      <w:r>
        <w:rPr>
          <w:lang w:val="en-US" w:eastAsia="zh-CN"/>
        </w:rPr>
        <w:t xml:space="preserve">Resolve the FFS according to above </w:t>
      </w:r>
      <w:r w:rsidR="00645B6C">
        <w:rPr>
          <w:lang w:val="en-US" w:eastAsia="zh-CN"/>
        </w:rPr>
        <w:t>justification.</w:t>
      </w:r>
    </w:p>
    <w:p w:rsidR="00453022" w:rsidRDefault="00366605">
      <w:pPr>
        <w:pStyle w:val="CRCoverPage"/>
        <w:rPr>
          <w:b/>
          <w:lang w:val="en-US"/>
        </w:rPr>
      </w:pPr>
      <w:r>
        <w:rPr>
          <w:b/>
          <w:lang w:val="en-US"/>
        </w:rPr>
        <w:t>4. Proposal</w:t>
      </w:r>
    </w:p>
    <w:p w:rsidR="00453022" w:rsidRDefault="00366605">
      <w:pPr>
        <w:rPr>
          <w:lang w:val="en-US"/>
        </w:rPr>
      </w:pPr>
      <w:r>
        <w:rPr>
          <w:lang w:val="en-US"/>
        </w:rPr>
        <w:t xml:space="preserve">It is proposed to agree the following changes to 3GPP TS </w:t>
      </w:r>
      <w:r w:rsidR="00193DEF">
        <w:rPr>
          <w:lang w:val="en-US"/>
        </w:rPr>
        <w:t>29.</w:t>
      </w:r>
      <w:r w:rsidR="000658D0">
        <w:rPr>
          <w:lang w:val="en-US"/>
        </w:rPr>
        <w:t>565</w:t>
      </w:r>
      <w:r>
        <w:rPr>
          <w:lang w:val="en-US"/>
        </w:rPr>
        <w:t>.</w:t>
      </w:r>
    </w:p>
    <w:p w:rsidR="00453022" w:rsidRDefault="00453022">
      <w:pPr>
        <w:pBdr>
          <w:bottom w:val="single" w:sz="12" w:space="1" w:color="auto"/>
        </w:pBdr>
        <w:rPr>
          <w:lang w:val="en-US"/>
        </w:rPr>
      </w:pPr>
    </w:p>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BC4ABC" w:rsidRDefault="00BC4ABC" w:rsidP="00BC4ABC">
      <w:pPr>
        <w:pStyle w:val="5"/>
      </w:pPr>
      <w:bookmarkStart w:id="1" w:name="_Toc510696593"/>
      <w:bookmarkStart w:id="2" w:name="_Toc35971385"/>
      <w:bookmarkStart w:id="3" w:name="_Toc67903509"/>
      <w:bookmarkStart w:id="4" w:name="_Toc85734884"/>
      <w:r>
        <w:t>5.2.2.2.2</w:t>
      </w:r>
      <w:r>
        <w:tab/>
      </w:r>
      <w:r>
        <w:rPr>
          <w:noProof/>
        </w:rPr>
        <w:t>Creating a new subscription</w:t>
      </w:r>
      <w:bookmarkEnd w:id="1"/>
      <w:bookmarkEnd w:id="2"/>
      <w:bookmarkEnd w:id="3"/>
      <w:bookmarkEnd w:id="4"/>
    </w:p>
    <w:p w:rsidR="00BC4ABC" w:rsidRDefault="00BC4ABC" w:rsidP="00BC4ABC">
      <w:pPr>
        <w:rPr>
          <w:noProof/>
        </w:rPr>
      </w:pPr>
      <w:r>
        <w:rPr>
          <w:noProof/>
        </w:rPr>
        <w:t>Figure 5.2.2.2.2-1 illustrates the creation of a subscription.</w:t>
      </w:r>
    </w:p>
    <w:p w:rsidR="00BC4ABC" w:rsidRDefault="00BC4ABC" w:rsidP="00BC4ABC">
      <w:pPr>
        <w:rPr>
          <w:noProof/>
        </w:rPr>
      </w:pPr>
      <w:r>
        <w:rPr>
          <w:noProof/>
        </w:rP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158.5pt" o:ole="">
            <v:imagedata r:id="rId8" o:title=""/>
          </v:shape>
          <o:OLEObject Type="Embed" ProgID="Visio.Drawing.11" ShapeID="_x0000_i1025" DrawAspect="Content" ObjectID="_1697546255" r:id="rId9"/>
        </w:object>
      </w:r>
    </w:p>
    <w:p w:rsidR="00BC4ABC" w:rsidRDefault="00BC4ABC" w:rsidP="00BC4ABC">
      <w:pPr>
        <w:pStyle w:val="TF"/>
        <w:rPr>
          <w:noProof/>
        </w:rPr>
      </w:pPr>
      <w:r>
        <w:rPr>
          <w:noProof/>
        </w:rPr>
        <w:t>Figure 5.2.2.2.2-1: Creation of a subscription</w:t>
      </w:r>
    </w:p>
    <w:p w:rsidR="00BC4ABC" w:rsidRDefault="00BC4ABC" w:rsidP="00BC4ABC">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xml:space="preserve">". The HTTP </w:t>
      </w:r>
      <w:r>
        <w:lastRenderedPageBreak/>
        <w:t>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rsidR="00BC4ABC" w:rsidRDefault="00BC4ABC" w:rsidP="00BC4ABC">
      <w:pPr>
        <w:pStyle w:val="B1"/>
        <w:rPr>
          <w:noProof/>
        </w:rPr>
      </w:pPr>
      <w:r>
        <w:rPr>
          <w:noProof/>
        </w:rPr>
        <w:t>-</w:t>
      </w:r>
      <w:r>
        <w:rPr>
          <w:noProof/>
        </w:rPr>
        <w:tab/>
        <w:t xml:space="preserve">the indication of the UEs to which the time synchronization capabilities is requested via: </w:t>
      </w:r>
    </w:p>
    <w:p w:rsidR="00BC4ABC" w:rsidRDefault="00BC4ABC" w:rsidP="00BC4ABC">
      <w:pPr>
        <w:pStyle w:val="B1"/>
        <w:ind w:firstLine="0"/>
        <w:rPr>
          <w:noProof/>
        </w:rPr>
      </w:pPr>
      <w:r>
        <w:rPr>
          <w:noProof/>
        </w:rPr>
        <w:t>-</w:t>
      </w:r>
      <w:r>
        <w:rPr>
          <w:noProof/>
        </w:rPr>
        <w:tab/>
        <w:t>identification of a list of individual UEs within a "supis" attribute;</w:t>
      </w:r>
    </w:p>
    <w:p w:rsidR="00BC4ABC" w:rsidRDefault="00BC4ABC" w:rsidP="00BC4ABC">
      <w:pPr>
        <w:pStyle w:val="B1"/>
        <w:ind w:firstLine="0"/>
        <w:rPr>
          <w:noProof/>
        </w:rPr>
      </w:pPr>
      <w:r>
        <w:rPr>
          <w:noProof/>
        </w:rPr>
        <w:t>-</w:t>
      </w:r>
      <w:r>
        <w:rPr>
          <w:noProof/>
        </w:rPr>
        <w:tab/>
        <w:t>indication of any UE within the "anyUeInd" attribute; or</w:t>
      </w:r>
    </w:p>
    <w:p w:rsidR="00BC4ABC" w:rsidRDefault="00BC4ABC" w:rsidP="00BC4ABC">
      <w:pPr>
        <w:pStyle w:val="B1"/>
        <w:ind w:firstLine="0"/>
        <w:rPr>
          <w:noProof/>
        </w:rPr>
      </w:pPr>
      <w:r>
        <w:rPr>
          <w:noProof/>
        </w:rPr>
        <w:t>-</w:t>
      </w:r>
      <w:r>
        <w:rPr>
          <w:noProof/>
        </w:rPr>
        <w:tab/>
        <w:t>identification of a group of UE(s) within the "interGroupId" attribute.</w:t>
      </w:r>
    </w:p>
    <w:p w:rsidR="00BC4ABC" w:rsidRDefault="00BC4ABC" w:rsidP="00BC4ABC">
      <w:pPr>
        <w:pStyle w:val="B1"/>
        <w:rPr>
          <w:noProof/>
        </w:rPr>
      </w:pPr>
      <w:r>
        <w:rPr>
          <w:noProof/>
        </w:rPr>
        <w:t>-</w:t>
      </w:r>
      <w:r>
        <w:rPr>
          <w:noProof/>
        </w:rPr>
        <w:tab/>
        <w:t>subscription to event(s) notification as "evSubsc" attribute;</w:t>
      </w:r>
    </w:p>
    <w:p w:rsidR="00BC4ABC" w:rsidRDefault="00BC4ABC" w:rsidP="00BC4ABC">
      <w:pPr>
        <w:pStyle w:val="B1"/>
        <w:rPr>
          <w:noProof/>
        </w:rPr>
      </w:pPr>
      <w:r>
        <w:rPr>
          <w:noProof/>
        </w:rPr>
        <w:t>-</w:t>
      </w:r>
      <w:r>
        <w:rPr>
          <w:noProof/>
        </w:rPr>
        <w:tab/>
        <w:t>notification URI within the "subsNotifUri" attribute;</w:t>
      </w:r>
    </w:p>
    <w:p w:rsidR="00BC4ABC" w:rsidRDefault="00BC4ABC" w:rsidP="00BC4ABC">
      <w:pPr>
        <w:pStyle w:val="B1"/>
        <w:rPr>
          <w:noProof/>
        </w:rPr>
      </w:pPr>
      <w:r>
        <w:rPr>
          <w:noProof/>
        </w:rPr>
        <w:t>-</w:t>
      </w:r>
      <w:r>
        <w:rPr>
          <w:noProof/>
        </w:rPr>
        <w:tab/>
        <w:t>notification correlation Id within the "subsNotifId" attribute;</w:t>
      </w:r>
    </w:p>
    <w:p w:rsidR="00BC4ABC" w:rsidRDefault="00BC4ABC" w:rsidP="00BC4ABC">
      <w:pPr>
        <w:pStyle w:val="B1"/>
        <w:ind w:left="0" w:firstLine="0"/>
        <w:rPr>
          <w:noProof/>
        </w:rPr>
      </w:pPr>
      <w:r>
        <w:rPr>
          <w:noProof/>
        </w:rPr>
        <w:t>and my include:</w:t>
      </w:r>
    </w:p>
    <w:p w:rsidR="00BC4ABC" w:rsidRDefault="00BC4ABC" w:rsidP="00BC4ABC">
      <w:pPr>
        <w:pStyle w:val="B1"/>
        <w:numPr>
          <w:ilvl w:val="0"/>
          <w:numId w:val="2"/>
        </w:numPr>
        <w:rPr>
          <w:noProof/>
          <w:lang w:eastAsia="zh-CN"/>
        </w:rPr>
      </w:pPr>
      <w:r>
        <w:rPr>
          <w:rFonts w:hint="eastAsia"/>
          <w:noProof/>
          <w:lang w:eastAsia="zh-CN"/>
        </w:rPr>
        <w:t>D</w:t>
      </w:r>
      <w:r>
        <w:rPr>
          <w:noProof/>
          <w:lang w:eastAsia="zh-CN"/>
        </w:rPr>
        <w:t>NN with the "dnn" attribute;</w:t>
      </w:r>
    </w:p>
    <w:p w:rsidR="00BC4ABC" w:rsidRDefault="00BC4ABC" w:rsidP="00BC4ABC">
      <w:pPr>
        <w:pStyle w:val="B1"/>
        <w:numPr>
          <w:ilvl w:val="0"/>
          <w:numId w:val="2"/>
        </w:numPr>
        <w:rPr>
          <w:noProof/>
          <w:lang w:eastAsia="zh-CN"/>
        </w:rPr>
      </w:pPr>
      <w:r>
        <w:rPr>
          <w:noProof/>
          <w:lang w:eastAsia="zh-CN"/>
        </w:rPr>
        <w:t>S-NSSAI with the "snssai";</w:t>
      </w:r>
    </w:p>
    <w:p w:rsidR="00BC4ABC" w:rsidRDefault="00BC4ABC" w:rsidP="00BC4ABC">
      <w:pPr>
        <w:pStyle w:val="B1"/>
        <w:numPr>
          <w:ilvl w:val="0"/>
          <w:numId w:val="2"/>
        </w:numPr>
        <w:rPr>
          <w:ins w:id="5" w:author="Huawei1" w:date="2021-10-27T20:04:00Z"/>
          <w:noProof/>
          <w:lang w:eastAsia="zh-CN"/>
        </w:rPr>
      </w:pPr>
      <w:ins w:id="6" w:author="Huawei1" w:date="2021-10-27T20:04:00Z">
        <w:r>
          <w:rPr>
            <w:noProof/>
            <w:lang w:eastAsia="zh-CN"/>
          </w:rPr>
          <w:t xml:space="preserve">GPSI with the "gpsi" </w:t>
        </w:r>
      </w:ins>
      <w:ins w:id="7" w:author="Huawei1" w:date="2021-10-27T20:05:00Z">
        <w:r>
          <w:rPr>
            <w:noProof/>
            <w:lang w:eastAsia="zh-CN"/>
          </w:rPr>
          <w:t>attribute;</w:t>
        </w:r>
      </w:ins>
    </w:p>
    <w:p w:rsidR="00BC4ABC" w:rsidRDefault="00BC4ABC" w:rsidP="00BC4ABC">
      <w:pPr>
        <w:pStyle w:val="B1"/>
        <w:numPr>
          <w:ilvl w:val="0"/>
          <w:numId w:val="2"/>
        </w:numPr>
        <w:rPr>
          <w:noProof/>
          <w:lang w:eastAsia="zh-CN"/>
        </w:rPr>
      </w:pPr>
      <w:r>
        <w:rPr>
          <w:noProof/>
          <w:lang w:eastAsia="zh-CN"/>
        </w:rPr>
        <w:t>notification methods within the "notifMethods" attribute</w:t>
      </w:r>
    </w:p>
    <w:p w:rsidR="00BC4ABC" w:rsidRDefault="00BC4ABC" w:rsidP="00BC4ABC">
      <w:pPr>
        <w:pStyle w:val="B1"/>
        <w:numPr>
          <w:ilvl w:val="0"/>
          <w:numId w:val="2"/>
        </w:numPr>
        <w:rPr>
          <w:noProof/>
          <w:lang w:eastAsia="zh-CN"/>
        </w:rPr>
      </w:pPr>
      <w:r>
        <w:rPr>
          <w:noProof/>
          <w:lang w:eastAsia="zh-CN"/>
        </w:rPr>
        <w:t>maximum number of reports within the "maxReportNbr" attribute;</w:t>
      </w:r>
    </w:p>
    <w:p w:rsidR="00BC4ABC" w:rsidRDefault="00BC4ABC" w:rsidP="00BC4ABC">
      <w:pPr>
        <w:pStyle w:val="B1"/>
        <w:numPr>
          <w:ilvl w:val="0"/>
          <w:numId w:val="2"/>
        </w:numPr>
        <w:rPr>
          <w:noProof/>
          <w:lang w:eastAsia="zh-CN"/>
        </w:rPr>
      </w:pPr>
      <w:r>
        <w:rPr>
          <w:noProof/>
          <w:lang w:eastAsia="zh-CN"/>
        </w:rPr>
        <w:t>expiry time withinthe "expiry" attribute; and</w:t>
      </w:r>
    </w:p>
    <w:p w:rsidR="00BC4ABC" w:rsidRDefault="00BC4ABC" w:rsidP="00BC4ABC">
      <w:pPr>
        <w:pStyle w:val="B1"/>
        <w:numPr>
          <w:ilvl w:val="0"/>
          <w:numId w:val="2"/>
        </w:numPr>
        <w:rPr>
          <w:noProof/>
          <w:lang w:eastAsia="zh-CN"/>
        </w:rPr>
      </w:pPr>
      <w:r>
        <w:rPr>
          <w:noProof/>
          <w:lang w:eastAsia="zh-CN"/>
        </w:rPr>
        <w:t>report period within the "repPeriod" attribute.</w:t>
      </w:r>
    </w:p>
    <w:p w:rsidR="00BC4ABC" w:rsidDel="00BC4ABC" w:rsidRDefault="00BC4ABC" w:rsidP="00BC4ABC">
      <w:pPr>
        <w:pStyle w:val="EditorsNote"/>
        <w:ind w:left="1560" w:hanging="1276"/>
        <w:rPr>
          <w:del w:id="8" w:author="Huawei1" w:date="2021-10-27T20:04:00Z"/>
        </w:rPr>
      </w:pPr>
      <w:del w:id="9" w:author="Huawei1" w:date="2021-10-27T20:04:00Z">
        <w:r w:rsidDel="00BC4ABC">
          <w:delText>Editor's note:</w:delText>
        </w:r>
        <w:r w:rsidDel="00BC4ABC">
          <w:tab/>
          <w:delText>Whether GPSI and external group ID are included in the request is FFS.</w:delText>
        </w:r>
      </w:del>
    </w:p>
    <w:p w:rsidR="00BC4ABC" w:rsidRDefault="00BC4ABC" w:rsidP="00BC4ABC">
      <w:r>
        <w:t>Upon receipt of the HTTP request from the NF service consumer,</w:t>
      </w:r>
      <w:r w:rsidRPr="00637875">
        <w:t xml:space="preserve"> </w:t>
      </w:r>
      <w:r>
        <w:t>if the request is authorized, the TSCTSF shall:</w:t>
      </w:r>
    </w:p>
    <w:p w:rsidR="00BC4ABC" w:rsidRDefault="00BC4ABC" w:rsidP="00BC4ABC">
      <w:pPr>
        <w:pStyle w:val="B1"/>
        <w:rPr>
          <w:noProof/>
        </w:rPr>
      </w:pPr>
      <w:r>
        <w:rPr>
          <w:noProof/>
        </w:rPr>
        <w:t>-</w:t>
      </w:r>
      <w:r>
        <w:rPr>
          <w:noProof/>
        </w:rPr>
        <w:tab/>
        <w:t>create a new subscription;</w:t>
      </w:r>
    </w:p>
    <w:p w:rsidR="00BC4ABC" w:rsidRDefault="00BC4ABC" w:rsidP="00BC4ABC">
      <w:pPr>
        <w:pStyle w:val="B1"/>
        <w:rPr>
          <w:noProof/>
        </w:rPr>
      </w:pPr>
      <w:r>
        <w:rPr>
          <w:noProof/>
        </w:rPr>
        <w:t>-</w:t>
      </w:r>
      <w:r>
        <w:rPr>
          <w:noProof/>
        </w:rPr>
        <w:tab/>
        <w:t>assign a subscription correlation ID;</w:t>
      </w:r>
    </w:p>
    <w:p w:rsidR="00BC4ABC" w:rsidRDefault="00BC4ABC" w:rsidP="00BC4ABC">
      <w:pPr>
        <w:pStyle w:val="B1"/>
        <w:rPr>
          <w:noProof/>
        </w:rPr>
      </w:pPr>
      <w:r>
        <w:rPr>
          <w:noProof/>
        </w:rPr>
        <w:t>-</w:t>
      </w:r>
      <w:r>
        <w:rPr>
          <w:noProof/>
        </w:rPr>
        <w:tab/>
        <w:t>select an expiry time that is equal to or less than the expiry time potentially received in the request;</w:t>
      </w:r>
    </w:p>
    <w:p w:rsidR="00BC4ABC" w:rsidRDefault="00BC4ABC" w:rsidP="00BC4ABC">
      <w:pPr>
        <w:pStyle w:val="B1"/>
        <w:rPr>
          <w:noProof/>
        </w:rPr>
      </w:pPr>
      <w:r>
        <w:rPr>
          <w:noProof/>
        </w:rPr>
        <w:t>-</w:t>
      </w:r>
      <w:r>
        <w:rPr>
          <w:noProof/>
        </w:rPr>
        <w:tab/>
        <w:t>store the subscription;</w:t>
      </w:r>
    </w:p>
    <w:p w:rsidR="00BC4ABC" w:rsidRDefault="00BC4ABC" w:rsidP="00BC4ABC">
      <w:pPr>
        <w:pStyle w:val="B1"/>
        <w:rPr>
          <w:lang w:val="en-US" w:eastAsia="zh-CN"/>
        </w:rPr>
      </w:pPr>
      <w:r>
        <w:rPr>
          <w:lang w:eastAsia="zh-CN"/>
        </w:rPr>
        <w:t>-</w:t>
      </w:r>
      <w:r>
        <w:rPr>
          <w:lang w:eastAsia="zh-CN"/>
        </w:rPr>
        <w:tab/>
        <w:t xml:space="preserve">interact with the UDR to store the request information in the UDR by using the </w:t>
      </w:r>
      <w:proofErr w:type="spellStart"/>
      <w:r>
        <w:rPr>
          <w:lang w:eastAsia="zh-CN"/>
        </w:rPr>
        <w:t>Nudr_DataRepository</w:t>
      </w:r>
      <w:proofErr w:type="spellEnd"/>
      <w:r>
        <w:rPr>
          <w:lang w:eastAsia="zh-CN"/>
        </w:rPr>
        <w:t xml:space="preserve"> service as defined in 3GPP TS </w:t>
      </w:r>
      <w:r>
        <w:rPr>
          <w:lang w:val="en-US" w:eastAsia="zh-CN"/>
        </w:rPr>
        <w:t>29.519 [14].</w:t>
      </w:r>
    </w:p>
    <w:p w:rsidR="00BC4ABC" w:rsidRPr="00B34864" w:rsidDel="005559C1" w:rsidRDefault="00BC4ABC" w:rsidP="00BC4ABC">
      <w:pPr>
        <w:pStyle w:val="EditorsNote"/>
        <w:ind w:left="1560" w:hanging="1276"/>
        <w:rPr>
          <w:del w:id="10" w:author="Huawei1" w:date="2021-10-28T09:18:00Z"/>
          <w:noProof/>
        </w:rPr>
      </w:pPr>
      <w:del w:id="11" w:author="Huawei1" w:date="2021-10-28T09:18:00Z">
        <w:r w:rsidDel="005559C1">
          <w:delText>Editor's note:</w:delText>
        </w:r>
        <w:r w:rsidDel="005559C1">
          <w:tab/>
          <w:delText>Interaction with the UDR is FFS.</w:delText>
        </w:r>
      </w:del>
    </w:p>
    <w:p w:rsidR="00BC4ABC" w:rsidRDefault="00BC4ABC" w:rsidP="00BC4ABC">
      <w:pPr>
        <w:pStyle w:val="B1"/>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rsidR="0042577F" w:rsidRPr="00BC4ABC" w:rsidRDefault="00BC4ABC" w:rsidP="00B901E0">
      <w:pPr>
        <w:pStyle w:val="EditorsNote"/>
      </w:pPr>
      <w:r w:rsidRPr="00707E39">
        <w:t>Editor's Note:</w:t>
      </w:r>
      <w:r w:rsidRPr="00707E39">
        <w:tab/>
        <w:t>Error and redirection responses are FFS.</w:t>
      </w:r>
    </w:p>
    <w:p w:rsidR="0023532F" w:rsidRDefault="0023532F" w:rsidP="00235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622E97" w:rsidRDefault="00622E97" w:rsidP="00622E97">
      <w:pPr>
        <w:pStyle w:val="5"/>
      </w:pPr>
      <w:bookmarkStart w:id="12" w:name="_Toc85734894"/>
      <w:r>
        <w:t>5.2.2.5.2</w:t>
      </w:r>
      <w:r>
        <w:tab/>
      </w:r>
      <w:r>
        <w:rPr>
          <w:noProof/>
        </w:rPr>
        <w:t>Creating a new configuration</w:t>
      </w:r>
      <w:bookmarkEnd w:id="12"/>
    </w:p>
    <w:p w:rsidR="00622E97" w:rsidRDefault="00622E97" w:rsidP="00622E97">
      <w:pPr>
        <w:rPr>
          <w:noProof/>
        </w:rPr>
      </w:pPr>
      <w:r>
        <w:rPr>
          <w:noProof/>
        </w:rPr>
        <w:t>Figure 5.2.2.5.2-1 illustrates the creation of a configuration.</w:t>
      </w:r>
    </w:p>
    <w:p w:rsidR="00622E97" w:rsidRDefault="00622E97" w:rsidP="00622E97">
      <w:pPr>
        <w:rPr>
          <w:noProof/>
        </w:rPr>
      </w:pPr>
      <w:r>
        <w:rPr>
          <w:noProof/>
        </w:rPr>
        <w:object w:dxaOrig="9541" w:dyaOrig="3166">
          <v:shape id="_x0000_i1026" type="#_x0000_t75" style="width:475.5pt;height:158.5pt" o:ole="">
            <v:imagedata r:id="rId10" o:title=""/>
          </v:shape>
          <o:OLEObject Type="Embed" ProgID="Visio.Drawing.11" ShapeID="_x0000_i1026" DrawAspect="Content" ObjectID="_1697546256" r:id="rId11"/>
        </w:object>
      </w:r>
    </w:p>
    <w:p w:rsidR="00622E97" w:rsidRDefault="00622E97" w:rsidP="00622E97">
      <w:pPr>
        <w:pStyle w:val="TF"/>
        <w:rPr>
          <w:noProof/>
        </w:rPr>
      </w:pPr>
      <w:r>
        <w:rPr>
          <w:noProof/>
        </w:rPr>
        <w:t>Figure 5.2.2.5.2-1: Creation of a configuration</w:t>
      </w:r>
    </w:p>
    <w:p w:rsidR="00622E97" w:rsidRDefault="00622E97" w:rsidP="00622E97">
      <w:pPr>
        <w:rPr>
          <w:lang w:eastAsia="zh-CN"/>
        </w:rPr>
      </w:pPr>
      <w:r>
        <w:t>To create a configuration, the NF service consumer shall send an HTTP POST message to the TSCTSF to the URI "</w:t>
      </w:r>
      <w:r w:rsidRPr="00B45CC5">
        <w:t>{apiRoot}/ntsctsf-time-sync/&lt;apiVersion&gt;/subscriptions</w:t>
      </w:r>
      <w:proofErr w:type="gramStart"/>
      <w:r>
        <w:t>/{</w:t>
      </w:r>
      <w:proofErr w:type="gramEnd"/>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rsidR="00622E97" w:rsidRDefault="00622E97" w:rsidP="00622E97">
      <w:pPr>
        <w:pStyle w:val="B1"/>
        <w:rPr>
          <w:noProof/>
        </w:rPr>
      </w:pPr>
      <w:r>
        <w:rPr>
          <w:noProof/>
        </w:rPr>
        <w:t>-</w:t>
      </w:r>
      <w:r>
        <w:rPr>
          <w:noProof/>
        </w:rPr>
        <w:tab/>
        <w:t>the user plane node Id within the "upNodeId" attribute;</w:t>
      </w:r>
    </w:p>
    <w:p w:rsidR="00622E97" w:rsidRDefault="00622E97" w:rsidP="00622E97">
      <w:pPr>
        <w:pStyle w:val="B1"/>
        <w:rPr>
          <w:noProof/>
        </w:rPr>
      </w:pPr>
      <w:r>
        <w:rPr>
          <w:noProof/>
        </w:rPr>
        <w:t>-</w:t>
      </w:r>
      <w:r>
        <w:rPr>
          <w:noProof/>
        </w:rPr>
        <w:tab/>
        <w:t>the time synchronization distribution methode within the "</w:t>
      </w:r>
      <w:proofErr w:type="spellStart"/>
      <w:r>
        <w:t>reqDisMethod</w:t>
      </w:r>
      <w:proofErr w:type="spellEnd"/>
      <w:r>
        <w:t>" attribute</w:t>
      </w:r>
      <w:r>
        <w:rPr>
          <w:noProof/>
        </w:rPr>
        <w:t>;</w:t>
      </w:r>
    </w:p>
    <w:p w:rsidR="00622E97" w:rsidRDefault="00622E97" w:rsidP="00622E97">
      <w:pPr>
        <w:pStyle w:val="B1"/>
        <w:rPr>
          <w:noProof/>
        </w:rPr>
      </w:pPr>
      <w:r>
        <w:rPr>
          <w:noProof/>
        </w:rPr>
        <w:t>-</w:t>
      </w:r>
      <w:r>
        <w:rPr>
          <w:noProof/>
        </w:rPr>
        <w:tab/>
        <w:t>the notification URI within the "configNotifUri" attribute;</w:t>
      </w:r>
    </w:p>
    <w:p w:rsidR="00622E97" w:rsidRDefault="00622E97" w:rsidP="00622E97">
      <w:pPr>
        <w:pStyle w:val="B1"/>
        <w:rPr>
          <w:noProof/>
        </w:rPr>
      </w:pPr>
      <w:r>
        <w:rPr>
          <w:noProof/>
        </w:rPr>
        <w:t>-</w:t>
      </w:r>
      <w:r>
        <w:rPr>
          <w:noProof/>
        </w:rPr>
        <w:tab/>
        <w:t>the notification correlation Id within the "configNotifId" attribute;</w:t>
      </w:r>
    </w:p>
    <w:p w:rsidR="00622E97" w:rsidRDefault="00622E97" w:rsidP="00622E97">
      <w:pPr>
        <w:pStyle w:val="B1"/>
        <w:ind w:left="0" w:firstLine="0"/>
        <w:rPr>
          <w:noProof/>
        </w:rPr>
      </w:pPr>
      <w:r>
        <w:rPr>
          <w:noProof/>
        </w:rPr>
        <w:t>and may include:</w:t>
      </w:r>
    </w:p>
    <w:p w:rsidR="00622E97" w:rsidRDefault="00622E97" w:rsidP="00622E97">
      <w:pPr>
        <w:pStyle w:val="B1"/>
        <w:numPr>
          <w:ilvl w:val="0"/>
          <w:numId w:val="2"/>
        </w:numPr>
        <w:rPr>
          <w:noProof/>
          <w:lang w:eastAsia="zh-CN"/>
        </w:rPr>
      </w:pPr>
      <w:r>
        <w:rPr>
          <w:noProof/>
          <w:lang w:eastAsia="zh-CN"/>
        </w:rPr>
        <w:t>the "</w:t>
      </w:r>
      <w:proofErr w:type="spellStart"/>
      <w:r>
        <w:rPr>
          <w:rFonts w:eastAsia="Malgun Gothic"/>
        </w:rPr>
        <w:t>gmEnable</w:t>
      </w:r>
      <w:proofErr w:type="spellEnd"/>
      <w:r>
        <w:rPr>
          <w:noProof/>
          <w:lang w:eastAsia="zh-CN"/>
        </w:rPr>
        <w:t xml:space="preserve">" attribute set to true if the </w:t>
      </w:r>
      <w:r w:rsidRPr="00BC6720">
        <w:rPr>
          <w:rFonts w:eastAsia="Malgun Gothic"/>
        </w:rPr>
        <w:t xml:space="preserve">AF requests 5GS to act as a grandmaster for PTP or </w:t>
      </w:r>
      <w:proofErr w:type="spellStart"/>
      <w:r w:rsidRPr="00BC6720">
        <w:rPr>
          <w:rFonts w:eastAsia="Malgun Gothic"/>
        </w:rPr>
        <w:t>gPTP</w:t>
      </w:r>
      <w:proofErr w:type="spellEnd"/>
      <w:r>
        <w:rPr>
          <w:noProof/>
          <w:lang w:eastAsia="zh-CN"/>
        </w:rPr>
        <w:t>;</w:t>
      </w:r>
    </w:p>
    <w:p w:rsidR="00622E97" w:rsidRDefault="00622E97" w:rsidP="00622E97">
      <w:pPr>
        <w:pStyle w:val="B1"/>
        <w:numPr>
          <w:ilvl w:val="0"/>
          <w:numId w:val="2"/>
        </w:numPr>
        <w:rPr>
          <w:noProof/>
          <w:lang w:eastAsia="zh-CN"/>
        </w:rPr>
      </w:pPr>
      <w:r>
        <w:rPr>
          <w:rFonts w:eastAsia="Malgun Gothic"/>
        </w:rPr>
        <w:t xml:space="preserve">the </w:t>
      </w:r>
      <w:proofErr w:type="spellStart"/>
      <w:r>
        <w:rPr>
          <w:rFonts w:eastAsia="Malgun Gothic"/>
        </w:rPr>
        <w:t>g</w:t>
      </w:r>
      <w:r w:rsidRPr="00BC6720">
        <w:rPr>
          <w:rFonts w:eastAsia="Malgun Gothic"/>
        </w:rPr>
        <w:t>andmaster</w:t>
      </w:r>
      <w:proofErr w:type="spellEnd"/>
      <w:r w:rsidRPr="00BC6720">
        <w:rPr>
          <w:rFonts w:eastAsia="Malgun Gothic"/>
        </w:rPr>
        <w:t xml:space="preserve"> priority</w:t>
      </w:r>
      <w:r>
        <w:rPr>
          <w:noProof/>
          <w:lang w:eastAsia="zh-CN"/>
        </w:rPr>
        <w:t xml:space="preserve"> with the "</w:t>
      </w:r>
      <w:proofErr w:type="spellStart"/>
      <w:r>
        <w:rPr>
          <w:rFonts w:hint="eastAsia"/>
          <w:lang w:eastAsia="zh-CN"/>
        </w:rPr>
        <w:t>g</w:t>
      </w:r>
      <w:r>
        <w:rPr>
          <w:lang w:eastAsia="zh-CN"/>
        </w:rPr>
        <w:t>mPrio</w:t>
      </w:r>
      <w:proofErr w:type="spellEnd"/>
      <w:r>
        <w:rPr>
          <w:noProof/>
          <w:lang w:eastAsia="zh-CN"/>
        </w:rPr>
        <w:t>" attribute;</w:t>
      </w:r>
    </w:p>
    <w:p w:rsidR="00622E97" w:rsidRDefault="00622E97" w:rsidP="00622E97">
      <w:pPr>
        <w:pStyle w:val="B1"/>
        <w:numPr>
          <w:ilvl w:val="0"/>
          <w:numId w:val="2"/>
        </w:numPr>
        <w:rPr>
          <w:noProof/>
          <w:lang w:eastAsia="zh-CN"/>
        </w:rPr>
      </w:pPr>
      <w:r>
        <w:rPr>
          <w:noProof/>
          <w:lang w:eastAsia="zh-CN"/>
        </w:rPr>
        <w:t>the time domian within the "</w:t>
      </w:r>
      <w:proofErr w:type="spellStart"/>
      <w:r>
        <w:rPr>
          <w:rFonts w:hint="eastAsia"/>
          <w:lang w:eastAsia="zh-CN"/>
        </w:rPr>
        <w:t>t</w:t>
      </w:r>
      <w:r>
        <w:rPr>
          <w:lang w:eastAsia="zh-CN"/>
        </w:rPr>
        <w:t>imeDom</w:t>
      </w:r>
      <w:proofErr w:type="spellEnd"/>
      <w:r>
        <w:rPr>
          <w:noProof/>
          <w:lang w:eastAsia="zh-CN"/>
        </w:rPr>
        <w:t>" attribute;</w:t>
      </w:r>
    </w:p>
    <w:p w:rsidR="00622E97" w:rsidRDefault="00622E97" w:rsidP="00622E97">
      <w:pPr>
        <w:pStyle w:val="B1"/>
        <w:numPr>
          <w:ilvl w:val="0"/>
          <w:numId w:val="2"/>
        </w:numPr>
        <w:rPr>
          <w:noProof/>
          <w:lang w:eastAsia="zh-CN"/>
        </w:rPr>
      </w:pPr>
      <w:r>
        <w:rPr>
          <w:noProof/>
          <w:lang w:eastAsia="zh-CN"/>
        </w:rPr>
        <w:t>the PTP profile within the "</w:t>
      </w:r>
      <w:proofErr w:type="spellStart"/>
      <w:r>
        <w:rPr>
          <w:rFonts w:hint="eastAsia"/>
          <w:lang w:eastAsia="zh-CN"/>
        </w:rPr>
        <w:t>p</w:t>
      </w:r>
      <w:r>
        <w:rPr>
          <w:lang w:eastAsia="zh-CN"/>
        </w:rPr>
        <w:t>tpProfiles</w:t>
      </w:r>
      <w:proofErr w:type="spellEnd"/>
      <w:r>
        <w:rPr>
          <w:noProof/>
          <w:lang w:eastAsia="zh-CN"/>
        </w:rPr>
        <w:t>" attribute; and</w:t>
      </w:r>
    </w:p>
    <w:p w:rsidR="00622E97" w:rsidRDefault="00622E97" w:rsidP="00622E97">
      <w:pPr>
        <w:pStyle w:val="B1"/>
        <w:numPr>
          <w:ilvl w:val="0"/>
          <w:numId w:val="2"/>
        </w:numPr>
        <w:rPr>
          <w:noProof/>
          <w:lang w:eastAsia="zh-CN"/>
        </w:rPr>
      </w:pPr>
      <w:r>
        <w:rPr>
          <w:noProof/>
          <w:lang w:eastAsia="zh-CN"/>
        </w:rPr>
        <w:t>the temporal validity condition within the "</w:t>
      </w:r>
      <w:proofErr w:type="spellStart"/>
      <w:r>
        <w:t>tempValidity</w:t>
      </w:r>
      <w:proofErr w:type="spellEnd"/>
      <w:r>
        <w:rPr>
          <w:noProof/>
          <w:lang w:eastAsia="zh-CN"/>
        </w:rPr>
        <w:t>" attribute.</w:t>
      </w:r>
    </w:p>
    <w:p w:rsidR="00622E97" w:rsidRDefault="00622E97" w:rsidP="00622E97">
      <w:r>
        <w:t>Upon receipt of the HTTP request from the NF service consumer,</w:t>
      </w:r>
      <w:r w:rsidRPr="00637875">
        <w:t xml:space="preserve"> </w:t>
      </w:r>
      <w:r>
        <w:t>if the request is authorized, the TSCTSF shall:</w:t>
      </w:r>
    </w:p>
    <w:p w:rsidR="00622E97" w:rsidRDefault="00622E97" w:rsidP="00622E97">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xml:space="preserve">, addressed by a URI as defined in </w:t>
      </w:r>
      <w:proofErr w:type="spellStart"/>
      <w:r>
        <w:rPr>
          <w:lang w:eastAsia="zh-CN"/>
        </w:rPr>
        <w:t>subclause</w:t>
      </w:r>
      <w:proofErr w:type="spellEnd"/>
      <w:r>
        <w:rPr>
          <w:lang w:eastAsia="zh-CN"/>
        </w:rPr>
        <w:t> </w:t>
      </w:r>
      <w:r>
        <w:t xml:space="preserve">6.1.3.5 and containing </w:t>
      </w:r>
      <w:r>
        <w:rPr>
          <w:lang w:eastAsia="zh-CN"/>
        </w:rPr>
        <w:t>a TSCTSF created resource identifier</w:t>
      </w:r>
      <w:r>
        <w:rPr>
          <w:noProof/>
        </w:rPr>
        <w:t>;</w:t>
      </w:r>
    </w:p>
    <w:p w:rsidR="00622E97" w:rsidRDefault="00622E97" w:rsidP="00622E97">
      <w:pPr>
        <w:pStyle w:val="B1"/>
        <w:rPr>
          <w:ins w:id="13" w:author="Huawei1" w:date="2021-10-28T09:34:00Z"/>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ins w:id="14" w:author="Huawei1" w:date="2021-10-28T09:34:00Z">
        <w:r w:rsidR="00F72942">
          <w:rPr>
            <w:noProof/>
          </w:rPr>
          <w:t>;</w:t>
        </w:r>
      </w:ins>
      <w:del w:id="15" w:author="Huawei1" w:date="2021-10-28T09:34:00Z">
        <w:r w:rsidDel="00F72942">
          <w:rPr>
            <w:noProof/>
          </w:rPr>
          <w:delText>.</w:delText>
        </w:r>
      </w:del>
    </w:p>
    <w:p w:rsidR="00F72942" w:rsidRDefault="00F72942" w:rsidP="00622E97">
      <w:pPr>
        <w:pStyle w:val="B1"/>
        <w:rPr>
          <w:noProof/>
        </w:rPr>
      </w:pPr>
      <w:ins w:id="16" w:author="Huawei1" w:date="2021-10-28T09:34:00Z">
        <w:r>
          <w:rPr>
            <w:rFonts w:hint="eastAsia"/>
            <w:noProof/>
            <w:lang w:eastAsia="zh-CN"/>
          </w:rPr>
          <w:t>-</w:t>
        </w:r>
        <w:r>
          <w:rPr>
            <w:noProof/>
            <w:lang w:eastAsia="zh-CN"/>
          </w:rPr>
          <w:tab/>
        </w:r>
      </w:ins>
      <w:ins w:id="17" w:author="Huawei1" w:date="2021-10-28T10:23:00Z">
        <w:r w:rsidR="00FE2204">
          <w:t xml:space="preserve">use the </w:t>
        </w:r>
      </w:ins>
      <w:ins w:id="18" w:author="Huawei1" w:date="2021-10-28T10:24:00Z">
        <w:r w:rsidR="00FE2204">
          <w:t>{</w:t>
        </w:r>
        <w:proofErr w:type="spellStart"/>
        <w:r w:rsidR="00FE2204">
          <w:t>subscriptionId</w:t>
        </w:r>
        <w:proofErr w:type="spellEnd"/>
        <w:r w:rsidR="00FE2204">
          <w:t>} within the requested URI and user plane node ID within the "</w:t>
        </w:r>
        <w:proofErr w:type="spellStart"/>
        <w:r w:rsidR="00FE2204">
          <w:t>upNodeId</w:t>
        </w:r>
        <w:proofErr w:type="spellEnd"/>
        <w:r w:rsidR="00FE2204">
          <w:t>" attribute</w:t>
        </w:r>
      </w:ins>
      <w:ins w:id="19" w:author="Huawei1" w:date="2021-10-28T10:23:00Z">
        <w:r w:rsidR="00FE2204">
          <w:t xml:space="preserve"> in </w:t>
        </w:r>
      </w:ins>
      <w:ins w:id="20" w:author="Huawei1" w:date="2021-10-28T10:24:00Z">
        <w:r w:rsidR="00FE2204">
          <w:t>the request</w:t>
        </w:r>
      </w:ins>
      <w:ins w:id="21" w:author="Huawei1" w:date="2021-10-28T10:23:00Z">
        <w:r w:rsidR="00FE2204">
          <w:t xml:space="preserve"> to determine the target UEs and corresponding AF-sessions</w:t>
        </w:r>
      </w:ins>
      <w:ins w:id="22" w:author="Huawei1" w:date="2021-10-28T10:24:00Z">
        <w:r w:rsidR="00FE2204">
          <w:t>,</w:t>
        </w:r>
      </w:ins>
      <w:ins w:id="23" w:author="Huawei1" w:date="2021-10-28T10:23:00Z">
        <w:r w:rsidR="00FE2204">
          <w:t xml:space="preserve"> </w:t>
        </w:r>
      </w:ins>
      <w:ins w:id="24" w:author="Huawei1" w:date="2021-10-28T09:34:00Z">
        <w:r>
          <w:t xml:space="preserve">and </w:t>
        </w:r>
      </w:ins>
      <w:ins w:id="25" w:author="Huawei1" w:date="2021-10-28T10:24:00Z">
        <w:r w:rsidR="00FE2204">
          <w:t>the</w:t>
        </w:r>
      </w:ins>
      <w:ins w:id="26" w:author="Huawei1" w:date="2021-10-28T10:28:00Z">
        <w:r w:rsidR="00D31520">
          <w:t>n</w:t>
        </w:r>
      </w:ins>
      <w:ins w:id="27" w:author="Huawei1" w:date="2021-10-28T10:24:00Z">
        <w:r w:rsidR="00FE2204">
          <w:t xml:space="preserve"> </w:t>
        </w:r>
      </w:ins>
      <w:ins w:id="28" w:author="Huawei1" w:date="2021-10-28T09:34:00Z">
        <w:r>
          <w:t>contact with the PCF</w:t>
        </w:r>
      </w:ins>
      <w:ins w:id="29" w:author="Huawei1" w:date="2021-10-28T10:25:00Z">
        <w:r w:rsidR="00FE2204">
          <w:t>(s)</w:t>
        </w:r>
      </w:ins>
      <w:ins w:id="30" w:author="Huawei1" w:date="2021-10-28T09:34:00Z">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ins>
    </w:p>
    <w:p w:rsidR="00622E97" w:rsidRDefault="00622E97" w:rsidP="00622E97">
      <w:pPr>
        <w:pStyle w:val="EditorsNote"/>
      </w:pPr>
      <w:r w:rsidRPr="00D520A7">
        <w:t>Editor's Note:</w:t>
      </w:r>
      <w:r w:rsidRPr="00D520A7">
        <w:tab/>
        <w:t>Error responses are FFS.</w:t>
      </w:r>
    </w:p>
    <w:p w:rsidR="00622E97" w:rsidDel="00F72942" w:rsidRDefault="00622E97" w:rsidP="00622E97">
      <w:pPr>
        <w:pStyle w:val="EditorsNote"/>
        <w:rPr>
          <w:del w:id="31" w:author="Huawei1" w:date="2021-10-28T09:35:00Z"/>
        </w:rPr>
      </w:pPr>
      <w:del w:id="32" w:author="Huawei1" w:date="2021-10-28T09:35:00Z">
        <w:r w:rsidRPr="00D520A7" w:rsidDel="00F72942">
          <w:delText>Editor's Note:</w:delText>
        </w:r>
        <w:r w:rsidRPr="00D520A7" w:rsidDel="00F72942">
          <w:tab/>
        </w:r>
        <w:r w:rsidDel="00F72942">
          <w:delText>Interaction with the PCF is</w:delText>
        </w:r>
        <w:r w:rsidRPr="00D520A7" w:rsidDel="00F72942">
          <w:delText xml:space="preserve"> FFS.</w:delText>
        </w:r>
      </w:del>
    </w:p>
    <w:p w:rsidR="00622E97" w:rsidRDefault="00622E97" w:rsidP="00622E97">
      <w:pPr>
        <w:pStyle w:val="EditorsNote"/>
      </w:pPr>
      <w:r w:rsidRPr="00D520A7">
        <w:t>Editor's Note:</w:t>
      </w:r>
      <w:r w:rsidRPr="00D520A7">
        <w:tab/>
      </w:r>
      <w:r>
        <w:t xml:space="preserve">Whether </w:t>
      </w:r>
      <w:r>
        <w:rPr>
          <w:noProof/>
        </w:rPr>
        <w:t>time synchronization distribution methode is a mandatory parameter is FFS</w:t>
      </w:r>
      <w:r w:rsidRPr="00D520A7">
        <w:t>.</w:t>
      </w:r>
    </w:p>
    <w:p w:rsidR="00622E97" w:rsidRDefault="00622E97" w:rsidP="00622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622E97" w:rsidRDefault="00622E97" w:rsidP="00622E97">
      <w:pPr>
        <w:pStyle w:val="5"/>
      </w:pPr>
      <w:bookmarkStart w:id="33" w:name="_Toc85734897"/>
      <w:r>
        <w:t>5.2.2.6.2</w:t>
      </w:r>
      <w:r>
        <w:tab/>
      </w:r>
      <w:r>
        <w:rPr>
          <w:noProof/>
        </w:rPr>
        <w:t>Updating an existing configuration</w:t>
      </w:r>
      <w:bookmarkEnd w:id="33"/>
    </w:p>
    <w:p w:rsidR="00622E97" w:rsidRDefault="00622E97" w:rsidP="00622E97">
      <w:pPr>
        <w:rPr>
          <w:noProof/>
        </w:rPr>
      </w:pPr>
      <w:r>
        <w:rPr>
          <w:noProof/>
        </w:rPr>
        <w:t>Figure 5.2.2.6.2-1 illustrates the updating of an existing configuration.</w:t>
      </w:r>
    </w:p>
    <w:p w:rsidR="00622E97" w:rsidRDefault="00622E97" w:rsidP="00622E97">
      <w:pPr>
        <w:rPr>
          <w:noProof/>
        </w:rPr>
      </w:pPr>
      <w:r>
        <w:rPr>
          <w:noProof/>
        </w:rPr>
        <w:object w:dxaOrig="9541" w:dyaOrig="3166">
          <v:shape id="_x0000_i1027" type="#_x0000_t75" style="width:475.5pt;height:158.5pt" o:ole="">
            <v:imagedata r:id="rId12" o:title=""/>
          </v:shape>
          <o:OLEObject Type="Embed" ProgID="Visio.Drawing.11" ShapeID="_x0000_i1027" DrawAspect="Content" ObjectID="_1697546257" r:id="rId13"/>
        </w:object>
      </w:r>
    </w:p>
    <w:p w:rsidR="00622E97" w:rsidRDefault="00622E97" w:rsidP="00622E97">
      <w:pPr>
        <w:pStyle w:val="TF"/>
        <w:rPr>
          <w:noProof/>
        </w:rPr>
      </w:pPr>
      <w:r>
        <w:rPr>
          <w:noProof/>
        </w:rPr>
        <w:t>Figure 5.2.2.6.2-1: Update of a configuration</w:t>
      </w:r>
    </w:p>
    <w:p w:rsidR="00622E97" w:rsidRDefault="00622E97" w:rsidP="00622E97">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rsidR="00622E97" w:rsidRDefault="00622E97" w:rsidP="00622E97">
      <w:r>
        <w:t xml:space="preserve">The </w:t>
      </w:r>
      <w:proofErr w:type="spellStart"/>
      <w:r>
        <w:rPr>
          <w:lang w:eastAsia="zh-CN"/>
        </w:rPr>
        <w:t>TimeSyncExposureConfig</w:t>
      </w:r>
      <w:proofErr w:type="spellEnd"/>
      <w:r>
        <w:t xml:space="preserve"> data structure provided in the request body shall include: </w:t>
      </w:r>
    </w:p>
    <w:p w:rsidR="00622E97" w:rsidRDefault="00622E97" w:rsidP="00622E97">
      <w:pPr>
        <w:pStyle w:val="B1"/>
        <w:rPr>
          <w:noProof/>
        </w:rPr>
      </w:pPr>
      <w:r>
        <w:rPr>
          <w:noProof/>
        </w:rPr>
        <w:t>-</w:t>
      </w:r>
      <w:r>
        <w:rPr>
          <w:noProof/>
        </w:rPr>
        <w:tab/>
        <w:t>the user plane node Id within the "upNodeId" attribute;</w:t>
      </w:r>
    </w:p>
    <w:p w:rsidR="00622E97" w:rsidRPr="00EF04CA" w:rsidRDefault="00622E97" w:rsidP="00622E97">
      <w:pPr>
        <w:pStyle w:val="NO"/>
        <w:rPr>
          <w:noProof/>
        </w:rPr>
      </w:pPr>
      <w:r>
        <w:rPr>
          <w:noProof/>
        </w:rPr>
        <w:t>NOTE 1:</w:t>
      </w:r>
      <w:r>
        <w:rPr>
          <w:noProof/>
        </w:rPr>
        <w:tab/>
      </w:r>
      <w:r>
        <w:rPr>
          <w:noProof/>
        </w:rPr>
        <w:tab/>
        <w:t>The user plane node Id cannot be changed during the modification</w:t>
      </w:r>
      <w:r>
        <w:t>.</w:t>
      </w:r>
    </w:p>
    <w:p w:rsidR="00622E97" w:rsidRDefault="00622E97" w:rsidP="00622E97">
      <w:pPr>
        <w:pStyle w:val="B1"/>
        <w:rPr>
          <w:noProof/>
        </w:rPr>
      </w:pPr>
      <w:r>
        <w:rPr>
          <w:noProof/>
        </w:rPr>
        <w:t>-</w:t>
      </w:r>
      <w:r>
        <w:rPr>
          <w:noProof/>
        </w:rPr>
        <w:tab/>
        <w:t>the time synchronization distribution method within the "</w:t>
      </w:r>
      <w:proofErr w:type="spellStart"/>
      <w:r>
        <w:t>reqDisMethod</w:t>
      </w:r>
      <w:proofErr w:type="spellEnd"/>
      <w:r>
        <w:t>" attribute</w:t>
      </w:r>
      <w:r>
        <w:rPr>
          <w:noProof/>
        </w:rPr>
        <w:t>;</w:t>
      </w:r>
    </w:p>
    <w:p w:rsidR="00622E97" w:rsidRDefault="00622E97" w:rsidP="00622E97">
      <w:pPr>
        <w:pStyle w:val="B1"/>
        <w:rPr>
          <w:noProof/>
        </w:rPr>
      </w:pPr>
      <w:r>
        <w:rPr>
          <w:noProof/>
        </w:rPr>
        <w:t>-</w:t>
      </w:r>
      <w:r>
        <w:rPr>
          <w:noProof/>
        </w:rPr>
        <w:tab/>
        <w:t>the notification URI within the "configNotifUri" attribute;</w:t>
      </w:r>
    </w:p>
    <w:p w:rsidR="00622E97" w:rsidRDefault="00622E97" w:rsidP="00622E97">
      <w:pPr>
        <w:pStyle w:val="B1"/>
        <w:rPr>
          <w:noProof/>
        </w:rPr>
      </w:pPr>
      <w:r>
        <w:rPr>
          <w:noProof/>
        </w:rPr>
        <w:t>-</w:t>
      </w:r>
      <w:r>
        <w:rPr>
          <w:noProof/>
        </w:rPr>
        <w:tab/>
        <w:t>the notification correlation Id within the "configNotifId" attribute;</w:t>
      </w:r>
    </w:p>
    <w:p w:rsidR="00622E97" w:rsidRDefault="00622E97" w:rsidP="00622E97">
      <w:pPr>
        <w:pStyle w:val="NO"/>
        <w:rPr>
          <w:noProof/>
        </w:rPr>
      </w:pPr>
      <w:r>
        <w:rPr>
          <w:noProof/>
        </w:rPr>
        <w:t>NOTE 2:</w:t>
      </w:r>
      <w:r>
        <w:rPr>
          <w:noProof/>
        </w:rPr>
        <w:tab/>
      </w:r>
      <w:r>
        <w:rPr>
          <w:noProof/>
        </w:rPr>
        <w:tab/>
      </w:r>
      <w:bookmarkStart w:id="34" w:name="_Hlk55894852"/>
      <w:r>
        <w:t xml:space="preserve">If the </w:t>
      </w:r>
      <w:r>
        <w:rPr>
          <w:noProof/>
        </w:rPr>
        <w:t>notification URI or notification correlation Id</w:t>
      </w:r>
      <w:r>
        <w:t xml:space="preserve"> is not changed the previously value is included.</w:t>
      </w:r>
      <w:bookmarkEnd w:id="34"/>
    </w:p>
    <w:p w:rsidR="00622E97" w:rsidRDefault="00622E97" w:rsidP="00622E97">
      <w:pPr>
        <w:pStyle w:val="B1"/>
        <w:ind w:left="0" w:firstLine="0"/>
        <w:rPr>
          <w:noProof/>
        </w:rPr>
      </w:pPr>
      <w:r>
        <w:rPr>
          <w:noProof/>
        </w:rPr>
        <w:t>and may include:</w:t>
      </w:r>
    </w:p>
    <w:p w:rsidR="00622E97" w:rsidRDefault="00622E97" w:rsidP="00622E97">
      <w:pPr>
        <w:pStyle w:val="B1"/>
        <w:numPr>
          <w:ilvl w:val="0"/>
          <w:numId w:val="2"/>
        </w:numPr>
        <w:rPr>
          <w:noProof/>
          <w:lang w:eastAsia="zh-CN"/>
        </w:rPr>
      </w:pPr>
      <w:r>
        <w:rPr>
          <w:noProof/>
          <w:lang w:eastAsia="zh-CN"/>
        </w:rPr>
        <w:t>the "</w:t>
      </w:r>
      <w:proofErr w:type="spellStart"/>
      <w:r>
        <w:rPr>
          <w:rFonts w:eastAsia="Malgun Gothic"/>
        </w:rPr>
        <w:t>gmEnable</w:t>
      </w:r>
      <w:proofErr w:type="spellEnd"/>
      <w:r>
        <w:rPr>
          <w:noProof/>
          <w:lang w:eastAsia="zh-CN"/>
        </w:rPr>
        <w:t xml:space="preserve">" attribute set to true if the </w:t>
      </w:r>
      <w:r w:rsidRPr="00BC6720">
        <w:rPr>
          <w:rFonts w:eastAsia="Malgun Gothic"/>
        </w:rPr>
        <w:t xml:space="preserve">AF requests 5GS to act as a grandmaster for PTP or </w:t>
      </w:r>
      <w:proofErr w:type="spellStart"/>
      <w:r w:rsidRPr="00BC6720">
        <w:rPr>
          <w:rFonts w:eastAsia="Malgun Gothic"/>
        </w:rPr>
        <w:t>gPTP</w:t>
      </w:r>
      <w:proofErr w:type="spellEnd"/>
      <w:r>
        <w:rPr>
          <w:noProof/>
          <w:lang w:eastAsia="zh-CN"/>
        </w:rPr>
        <w:t>;</w:t>
      </w:r>
    </w:p>
    <w:p w:rsidR="00622E97" w:rsidRDefault="00622E97" w:rsidP="00622E97">
      <w:pPr>
        <w:pStyle w:val="B1"/>
        <w:numPr>
          <w:ilvl w:val="0"/>
          <w:numId w:val="2"/>
        </w:numPr>
        <w:rPr>
          <w:noProof/>
          <w:lang w:eastAsia="zh-CN"/>
        </w:rPr>
      </w:pPr>
      <w:r>
        <w:rPr>
          <w:rFonts w:eastAsia="Malgun Gothic"/>
        </w:rPr>
        <w:t xml:space="preserve">the </w:t>
      </w:r>
      <w:proofErr w:type="spellStart"/>
      <w:r>
        <w:rPr>
          <w:rFonts w:eastAsia="Malgun Gothic"/>
        </w:rPr>
        <w:t>g</w:t>
      </w:r>
      <w:r w:rsidRPr="00BC6720">
        <w:rPr>
          <w:rFonts w:eastAsia="Malgun Gothic"/>
        </w:rPr>
        <w:t>andmaster</w:t>
      </w:r>
      <w:proofErr w:type="spellEnd"/>
      <w:r w:rsidRPr="00BC6720">
        <w:rPr>
          <w:rFonts w:eastAsia="Malgun Gothic"/>
        </w:rPr>
        <w:t xml:space="preserve"> priority</w:t>
      </w:r>
      <w:r>
        <w:rPr>
          <w:noProof/>
          <w:lang w:eastAsia="zh-CN"/>
        </w:rPr>
        <w:t xml:space="preserve"> with the "</w:t>
      </w:r>
      <w:proofErr w:type="spellStart"/>
      <w:r>
        <w:rPr>
          <w:rFonts w:hint="eastAsia"/>
          <w:lang w:eastAsia="zh-CN"/>
        </w:rPr>
        <w:t>g</w:t>
      </w:r>
      <w:r>
        <w:rPr>
          <w:lang w:eastAsia="zh-CN"/>
        </w:rPr>
        <w:t>mPrio</w:t>
      </w:r>
      <w:proofErr w:type="spellEnd"/>
      <w:r>
        <w:rPr>
          <w:noProof/>
          <w:lang w:eastAsia="zh-CN"/>
        </w:rPr>
        <w:t>" attribute;</w:t>
      </w:r>
    </w:p>
    <w:p w:rsidR="00622E97" w:rsidRDefault="00622E97" w:rsidP="00622E97">
      <w:pPr>
        <w:pStyle w:val="B1"/>
        <w:numPr>
          <w:ilvl w:val="0"/>
          <w:numId w:val="2"/>
        </w:numPr>
        <w:rPr>
          <w:noProof/>
          <w:lang w:eastAsia="zh-CN"/>
        </w:rPr>
      </w:pPr>
      <w:r>
        <w:rPr>
          <w:noProof/>
          <w:lang w:eastAsia="zh-CN"/>
        </w:rPr>
        <w:t>the time domian within the "</w:t>
      </w:r>
      <w:proofErr w:type="spellStart"/>
      <w:r>
        <w:rPr>
          <w:rFonts w:hint="eastAsia"/>
          <w:lang w:eastAsia="zh-CN"/>
        </w:rPr>
        <w:t>t</w:t>
      </w:r>
      <w:r>
        <w:rPr>
          <w:lang w:eastAsia="zh-CN"/>
        </w:rPr>
        <w:t>imeDom</w:t>
      </w:r>
      <w:proofErr w:type="spellEnd"/>
      <w:r>
        <w:rPr>
          <w:noProof/>
          <w:lang w:eastAsia="zh-CN"/>
        </w:rPr>
        <w:t>" attribute;</w:t>
      </w:r>
    </w:p>
    <w:p w:rsidR="00622E97" w:rsidRDefault="00622E97" w:rsidP="00622E97">
      <w:pPr>
        <w:pStyle w:val="B1"/>
        <w:numPr>
          <w:ilvl w:val="0"/>
          <w:numId w:val="2"/>
        </w:numPr>
        <w:rPr>
          <w:noProof/>
          <w:lang w:eastAsia="zh-CN"/>
        </w:rPr>
      </w:pPr>
      <w:r>
        <w:rPr>
          <w:noProof/>
          <w:lang w:eastAsia="zh-CN"/>
        </w:rPr>
        <w:t>the PTP profile within the "</w:t>
      </w:r>
      <w:proofErr w:type="spellStart"/>
      <w:r>
        <w:rPr>
          <w:rFonts w:hint="eastAsia"/>
          <w:lang w:eastAsia="zh-CN"/>
        </w:rPr>
        <w:t>p</w:t>
      </w:r>
      <w:r>
        <w:rPr>
          <w:lang w:eastAsia="zh-CN"/>
        </w:rPr>
        <w:t>tpProfiles</w:t>
      </w:r>
      <w:proofErr w:type="spellEnd"/>
      <w:r>
        <w:rPr>
          <w:noProof/>
          <w:lang w:eastAsia="zh-CN"/>
        </w:rPr>
        <w:t>" attribute; and</w:t>
      </w:r>
    </w:p>
    <w:p w:rsidR="00622E97" w:rsidRDefault="00622E97" w:rsidP="00622E97">
      <w:pPr>
        <w:pStyle w:val="B1"/>
        <w:numPr>
          <w:ilvl w:val="0"/>
          <w:numId w:val="2"/>
        </w:numPr>
        <w:rPr>
          <w:noProof/>
          <w:lang w:eastAsia="zh-CN"/>
        </w:rPr>
      </w:pPr>
      <w:r>
        <w:rPr>
          <w:noProof/>
          <w:lang w:eastAsia="zh-CN"/>
        </w:rPr>
        <w:t>the temporal validity condition within the "tempValidity" attribute.</w:t>
      </w:r>
    </w:p>
    <w:p w:rsidR="00F72942" w:rsidRDefault="00622E97" w:rsidP="00622E97">
      <w:pPr>
        <w:rPr>
          <w:ins w:id="35" w:author="Huawei1" w:date="2021-10-28T09:37:00Z"/>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ins w:id="36" w:author="Huawei1" w:date="2021-10-28T09:37:00Z">
        <w:r w:rsidR="00F72942">
          <w:rPr>
            <w:noProof/>
          </w:rPr>
          <w:t>:</w:t>
        </w:r>
      </w:ins>
      <w:del w:id="37" w:author="Huawei1" w:date="2021-10-28T09:37:00Z">
        <w:r w:rsidRPr="00AC1EEA" w:rsidDel="00F72942">
          <w:rPr>
            <w:noProof/>
          </w:rPr>
          <w:delText xml:space="preserve"> </w:delText>
        </w:r>
      </w:del>
    </w:p>
    <w:p w:rsidR="00F72942" w:rsidRDefault="00622E97">
      <w:pPr>
        <w:pStyle w:val="af1"/>
        <w:numPr>
          <w:ilvl w:val="0"/>
          <w:numId w:val="2"/>
        </w:numPr>
        <w:ind w:firstLineChars="0"/>
        <w:rPr>
          <w:ins w:id="38" w:author="Huawei1" w:date="2021-10-28T09:37:00Z"/>
          <w:noProof/>
        </w:rPr>
        <w:pPrChange w:id="39" w:author="Huawei1" w:date="2021-10-28T09:37:00Z">
          <w:pPr/>
        </w:pPrChange>
      </w:pPr>
      <w:r w:rsidRPr="00AC1EEA">
        <w:rPr>
          <w:noProof/>
        </w:rPr>
        <w:t xml:space="preserve">update the existing </w:t>
      </w:r>
      <w:r>
        <w:t xml:space="preserve">"Individual </w:t>
      </w:r>
      <w:r>
        <w:rPr>
          <w:lang w:eastAsia="zh-CN"/>
        </w:rPr>
        <w:t>Time Synchronization</w:t>
      </w:r>
      <w:r>
        <w:t xml:space="preserve"> Exposure Configuration" resource</w:t>
      </w:r>
      <w:del w:id="40" w:author="Huawei1" w:date="2021-10-28T09:37:00Z">
        <w:r w:rsidRPr="00AC1EEA" w:rsidDel="00F72942">
          <w:rPr>
            <w:noProof/>
          </w:rPr>
          <w:delText>.</w:delText>
        </w:r>
      </w:del>
      <w:ins w:id="41" w:author="Huawei1" w:date="2021-10-28T09:37:00Z">
        <w:r w:rsidR="00F72942">
          <w:rPr>
            <w:noProof/>
          </w:rPr>
          <w:t>;</w:t>
        </w:r>
      </w:ins>
      <w:del w:id="42" w:author="Huawei1" w:date="2021-10-28T09:37:00Z">
        <w:r w:rsidRPr="00AC1EEA" w:rsidDel="00F72942">
          <w:rPr>
            <w:noProof/>
          </w:rPr>
          <w:delText xml:space="preserve"> Then the </w:delText>
        </w:r>
        <w:r w:rsidDel="00F72942">
          <w:rPr>
            <w:noProof/>
          </w:rPr>
          <w:delText>TSCTSF</w:delText>
        </w:r>
        <w:r w:rsidRPr="00AC1EEA" w:rsidDel="00F72942">
          <w:rPr>
            <w:noProof/>
          </w:rPr>
          <w:delText xml:space="preserve"> shall </w:delText>
        </w:r>
      </w:del>
    </w:p>
    <w:p w:rsidR="00F72942" w:rsidRDefault="00622E97">
      <w:pPr>
        <w:pStyle w:val="af1"/>
        <w:numPr>
          <w:ilvl w:val="0"/>
          <w:numId w:val="2"/>
        </w:numPr>
        <w:ind w:firstLineChars="0"/>
        <w:rPr>
          <w:ins w:id="43" w:author="Huawei1" w:date="2021-10-28T09:37:00Z"/>
          <w:noProof/>
        </w:rPr>
        <w:pPrChange w:id="44" w:author="Huawei1" w:date="2021-10-28T09:37:00Z">
          <w:pPr/>
        </w:pPrChange>
      </w:pPr>
      <w:r w:rsidRPr="00AC1EEA">
        <w:rPr>
          <w:noProof/>
        </w:rPr>
        <w:t xml:space="preserve">send a HTTP response including "200 OK" status code with </w:t>
      </w:r>
      <w:proofErr w:type="spellStart"/>
      <w:r>
        <w:rPr>
          <w:lang w:eastAsia="zh-CN"/>
        </w:rPr>
        <w:t>TimeSyncExposureConfig</w:t>
      </w:r>
      <w:proofErr w:type="spellEnd"/>
      <w:r w:rsidRPr="00AC1EEA">
        <w:rPr>
          <w:noProof/>
        </w:rPr>
        <w:t xml:space="preserve"> data structure or "204 No Content" status code</w:t>
      </w:r>
      <w:r>
        <w:rPr>
          <w:noProof/>
        </w:rPr>
        <w:t>,</w:t>
      </w:r>
      <w:r>
        <w:t xml:space="preserve"> as shown in figure 5.2.2.6.2-1, step 2</w:t>
      </w:r>
      <w:ins w:id="45" w:author="Huawei1" w:date="2021-10-28T09:37:00Z">
        <w:r w:rsidR="00F72942">
          <w:rPr>
            <w:noProof/>
          </w:rPr>
          <w:t>;</w:t>
        </w:r>
      </w:ins>
    </w:p>
    <w:p w:rsidR="00622E97" w:rsidRDefault="00FE2204">
      <w:pPr>
        <w:pStyle w:val="B1"/>
        <w:numPr>
          <w:ilvl w:val="0"/>
          <w:numId w:val="2"/>
        </w:numPr>
        <w:rPr>
          <w:noProof/>
        </w:rPr>
        <w:pPrChange w:id="46" w:author="Huawei1" w:date="2021-10-28T09:37:00Z">
          <w:pPr/>
        </w:pPrChange>
      </w:pPr>
      <w:ins w:id="47" w:author="Huawei1" w:date="2021-10-28T10:24:00Z">
        <w:r>
          <w:t>use the {</w:t>
        </w:r>
      </w:ins>
      <w:proofErr w:type="spellStart"/>
      <w:ins w:id="48" w:author="Huawei1" w:date="2021-10-28T10:25:00Z">
        <w:r>
          <w:t>configuration</w:t>
        </w:r>
      </w:ins>
      <w:ins w:id="49" w:author="Huawei1" w:date="2021-10-28T10:24:00Z">
        <w:r>
          <w:t>Id</w:t>
        </w:r>
        <w:proofErr w:type="spellEnd"/>
        <w:r>
          <w:t xml:space="preserve">} within the requested URI </w:t>
        </w:r>
      </w:ins>
      <w:ins w:id="50" w:author="Huawei1" w:date="2021-10-28T10:25:00Z">
        <w:r>
          <w:t>to identify the time synchronization service configuration and the corresponding AF sessions</w:t>
        </w:r>
      </w:ins>
      <w:ins w:id="51" w:author="Huawei1" w:date="2021-10-28T10:24:00Z">
        <w:r>
          <w:t>, and the</w:t>
        </w:r>
      </w:ins>
      <w:ins w:id="52" w:author="Huawei1" w:date="2021-10-28T10:28:00Z">
        <w:r w:rsidR="00D31520">
          <w:t>n</w:t>
        </w:r>
      </w:ins>
      <w:ins w:id="53" w:author="Huawei1" w:date="2021-10-28T10:24:00Z">
        <w:r>
          <w:t xml:space="preserve"> contact with the PCF</w:t>
        </w:r>
      </w:ins>
      <w:ins w:id="54" w:author="Huawei1" w:date="2021-10-28T10:26:00Z">
        <w:r>
          <w:t>(s)</w:t>
        </w:r>
      </w:ins>
      <w:ins w:id="55" w:author="Huawei1" w:date="2021-10-28T10:24:00Z">
        <w:r>
          <w:t xml:space="preserve"> to</w:t>
        </w:r>
      </w:ins>
      <w:ins w:id="56" w:author="Huawei1" w:date="2021-10-28T10:26:00Z">
        <w:r>
          <w:t xml:space="preserve"> update the PTP instance(s) in the DS-TT(s) and NW-TT</w:t>
        </w:r>
      </w:ins>
      <w:ins w:id="57" w:author="Huawei1" w:date="2021-10-28T10:24:00Z">
        <w:r>
          <w:t xml:space="preserve"> as defined in </w:t>
        </w:r>
        <w:r w:rsidRPr="005E4D39">
          <w:t>3GPP TS 23.502 [3]</w:t>
        </w:r>
        <w:r>
          <w:rPr>
            <w:rFonts w:hint="eastAsia"/>
            <w:lang w:eastAsia="zh-CN"/>
          </w:rPr>
          <w:t>,</w:t>
        </w:r>
        <w:r>
          <w:rPr>
            <w:lang w:eastAsia="zh-CN"/>
          </w:rPr>
          <w:t xml:space="preserve"> clause</w:t>
        </w:r>
        <w:r w:rsidRPr="00D31520">
          <w:rPr>
            <w:lang w:val="en-US" w:eastAsia="zh-CN"/>
          </w:rPr>
          <w:t> </w:t>
        </w:r>
        <w:r>
          <w:t>4.15.9.3.</w:t>
        </w:r>
      </w:ins>
      <w:ins w:id="58" w:author="Huawei1" w:date="2021-10-28T10:26:00Z">
        <w:r>
          <w:t>3</w:t>
        </w:r>
      </w:ins>
      <w:ins w:id="59" w:author="Huawei1" w:date="2021-10-28T10:24:00Z">
        <w:r>
          <w:t>, step 5-6</w:t>
        </w:r>
      </w:ins>
      <w:r w:rsidR="00622E97" w:rsidRPr="00AC1EEA">
        <w:rPr>
          <w:noProof/>
        </w:rPr>
        <w:t>.</w:t>
      </w:r>
    </w:p>
    <w:p w:rsidR="00622E97" w:rsidRPr="003B6CA5" w:rsidRDefault="00622E97" w:rsidP="00622E97">
      <w:pPr>
        <w:pStyle w:val="EditorsNote"/>
        <w:rPr>
          <w:noProof/>
        </w:rPr>
      </w:pPr>
      <w:r w:rsidRPr="00D520A7">
        <w:lastRenderedPageBreak/>
        <w:t>Editor's Note:</w:t>
      </w:r>
      <w:r w:rsidRPr="00D520A7">
        <w:tab/>
        <w:t>Error</w:t>
      </w:r>
      <w:r>
        <w:t>/Redirect</w:t>
      </w:r>
      <w:r w:rsidRPr="00D520A7">
        <w:t xml:space="preserve"> responses are FFS.</w:t>
      </w:r>
    </w:p>
    <w:p w:rsidR="00622E97" w:rsidDel="00D31520" w:rsidRDefault="00622E97" w:rsidP="00622E97">
      <w:pPr>
        <w:pStyle w:val="EditorsNote"/>
        <w:rPr>
          <w:del w:id="60" w:author="Huawei1" w:date="2021-10-28T10:27:00Z"/>
        </w:rPr>
      </w:pPr>
      <w:del w:id="61" w:author="Huawei1" w:date="2021-10-28T10:27:00Z">
        <w:r w:rsidRPr="00D520A7" w:rsidDel="00D31520">
          <w:delText>Editor's Note:</w:delText>
        </w:r>
        <w:r w:rsidRPr="00D520A7" w:rsidDel="00D31520">
          <w:tab/>
        </w:r>
        <w:r w:rsidDel="00D31520">
          <w:delText xml:space="preserve">Interaction with PCF is </w:delText>
        </w:r>
        <w:r w:rsidRPr="00D520A7" w:rsidDel="00D31520">
          <w:delText>FFS.</w:delText>
        </w:r>
      </w:del>
    </w:p>
    <w:p w:rsidR="00622E97" w:rsidRDefault="00622E97" w:rsidP="00622E97">
      <w:pPr>
        <w:pStyle w:val="EditorsNote"/>
        <w:rPr>
          <w:noProof/>
        </w:rPr>
      </w:pPr>
      <w:r w:rsidRPr="00D520A7">
        <w:t>Editor's Note:</w:t>
      </w:r>
      <w:r w:rsidRPr="00D520A7">
        <w:tab/>
      </w:r>
      <w:r>
        <w:t xml:space="preserve">Whether </w:t>
      </w:r>
      <w:r>
        <w:rPr>
          <w:noProof/>
        </w:rPr>
        <w:t>the user plane node Id and the time synchronization distribution method are mandatory parameters is FFS.</w:t>
      </w:r>
    </w:p>
    <w:p w:rsidR="00622E97" w:rsidRDefault="00622E97" w:rsidP="00622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622E97" w:rsidRDefault="00622E97" w:rsidP="00622E97">
      <w:pPr>
        <w:pStyle w:val="5"/>
      </w:pPr>
      <w:bookmarkStart w:id="62" w:name="_Toc85734900"/>
      <w:r>
        <w:t>5.2.2.7.2</w:t>
      </w:r>
      <w:r>
        <w:tab/>
      </w:r>
      <w:r>
        <w:rPr>
          <w:noProof/>
        </w:rPr>
        <w:t>Deleting an existing configuration</w:t>
      </w:r>
      <w:bookmarkEnd w:id="62"/>
    </w:p>
    <w:p w:rsidR="00622E97" w:rsidRDefault="00622E97" w:rsidP="00622E97">
      <w:pPr>
        <w:rPr>
          <w:noProof/>
        </w:rPr>
      </w:pPr>
      <w:r>
        <w:rPr>
          <w:noProof/>
        </w:rPr>
        <w:t>Figure 5.2.2.7.2-1 illustrates the deleting of an existing configuration.</w:t>
      </w:r>
    </w:p>
    <w:p w:rsidR="00622E97" w:rsidRDefault="00622E97" w:rsidP="00622E97">
      <w:pPr>
        <w:rPr>
          <w:noProof/>
        </w:rPr>
      </w:pPr>
      <w:r>
        <w:rPr>
          <w:noProof/>
        </w:rPr>
        <w:object w:dxaOrig="9541" w:dyaOrig="3166">
          <v:shape id="_x0000_i1028" type="#_x0000_t75" style="width:475.5pt;height:158.5pt" o:ole="">
            <v:imagedata r:id="rId14" o:title=""/>
          </v:shape>
          <o:OLEObject Type="Embed" ProgID="Visio.Drawing.11" ShapeID="_x0000_i1028" DrawAspect="Content" ObjectID="_1697546258" r:id="rId15"/>
        </w:object>
      </w:r>
    </w:p>
    <w:p w:rsidR="00622E97" w:rsidRDefault="00622E97" w:rsidP="00622E97">
      <w:pPr>
        <w:pStyle w:val="TF"/>
        <w:rPr>
          <w:noProof/>
        </w:rPr>
      </w:pPr>
      <w:r>
        <w:rPr>
          <w:noProof/>
        </w:rPr>
        <w:t>Figure 5.2.2.7.2-1: Deletion of a configuration</w:t>
      </w:r>
    </w:p>
    <w:p w:rsidR="00622E97" w:rsidRDefault="00622E97" w:rsidP="00622E97">
      <w:r>
        <w:t>To delete a configuration, the NF service consumer shall send an HTTP DELETE request to the resource "</w:t>
      </w:r>
      <w:r w:rsidRPr="00B45CC5">
        <w:t>{apiRoot}/ntsctsf-time-sync/&lt;apiVersion&gt;/subscriptions</w:t>
      </w:r>
      <w:proofErr w:type="gramStart"/>
      <w:r>
        <w:t>/{</w:t>
      </w:r>
      <w:proofErr w:type="gramEnd"/>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rsidR="00D31520" w:rsidRDefault="00622E97" w:rsidP="00622E97">
      <w:pPr>
        <w:rPr>
          <w:ins w:id="63" w:author="Huawei1" w:date="2021-10-28T10:27:00Z"/>
        </w:rPr>
      </w:pPr>
      <w:r>
        <w:t>Upon the reception of an HTTP DELETE request and if the HTTP DELETE request is accepted by the TSCTSF, the TSCTSF shall</w:t>
      </w:r>
      <w:ins w:id="64" w:author="Huawei1" w:date="2021-10-28T10:27:00Z">
        <w:r w:rsidR="00D31520">
          <w:t>:</w:t>
        </w:r>
      </w:ins>
      <w:del w:id="65" w:author="Huawei1" w:date="2021-10-28T10:27:00Z">
        <w:r w:rsidDel="00D31520">
          <w:delText xml:space="preserve"> </w:delText>
        </w:r>
      </w:del>
    </w:p>
    <w:p w:rsidR="00D31520" w:rsidRDefault="00622E97">
      <w:pPr>
        <w:pStyle w:val="af1"/>
        <w:numPr>
          <w:ilvl w:val="0"/>
          <w:numId w:val="2"/>
        </w:numPr>
        <w:ind w:firstLineChars="0"/>
        <w:rPr>
          <w:ins w:id="66" w:author="Huawei1" w:date="2021-10-28T10:28:00Z"/>
        </w:rPr>
        <w:pPrChange w:id="67" w:author="Huawei1" w:date="2021-10-28T10:27:00Z">
          <w:pPr/>
        </w:pPrChange>
      </w:pPr>
      <w:r>
        <w:t>remove the corresponding configuration and respond with "204 No Content" as shown in figure 5.2.2.7.2-1, step 2</w:t>
      </w:r>
      <w:ins w:id="68" w:author="Huawei1" w:date="2021-10-28T10:28:00Z">
        <w:r w:rsidR="00D31520">
          <w:t>;</w:t>
        </w:r>
      </w:ins>
    </w:p>
    <w:p w:rsidR="00622E97" w:rsidRDefault="00D31520">
      <w:pPr>
        <w:pStyle w:val="af1"/>
        <w:numPr>
          <w:ilvl w:val="0"/>
          <w:numId w:val="2"/>
        </w:numPr>
        <w:ind w:firstLineChars="0"/>
        <w:pPrChange w:id="69" w:author="Huawei1" w:date="2021-10-28T10:27:00Z">
          <w:pPr/>
        </w:pPrChange>
      </w:pPr>
      <w:ins w:id="70" w:author="Huawei1" w:date="2021-10-28T10:28:00Z">
        <w:r>
          <w:t>use the {</w:t>
        </w:r>
        <w:proofErr w:type="spellStart"/>
        <w:r>
          <w:t>configurationId</w:t>
        </w:r>
        <w:proofErr w:type="spellEnd"/>
        <w:r>
          <w:t xml:space="preserve">} within the requested URI to identify the time synchronization service configuration and the corresponding AF sessions, and then contact with the PCF(s) to </w:t>
        </w:r>
      </w:ins>
      <w:ins w:id="71" w:author="Huawei1" w:date="2021-10-28T10:29:00Z">
        <w:r>
          <w:t>disable the corresponding</w:t>
        </w:r>
      </w:ins>
      <w:ins w:id="72" w:author="Huawei1" w:date="2021-10-28T10:28:00Z">
        <w:r>
          <w:t xml:space="preserve"> PTP instance(s) in the DS-TT(s) and NW-TT as defined in </w:t>
        </w:r>
        <w:r w:rsidRPr="005E4D39">
          <w:t>3GPP TS 23.502 [3]</w:t>
        </w:r>
        <w:r>
          <w:rPr>
            <w:rFonts w:hint="eastAsia"/>
            <w:lang w:eastAsia="zh-CN"/>
          </w:rPr>
          <w:t>,</w:t>
        </w:r>
        <w:r>
          <w:rPr>
            <w:lang w:eastAsia="zh-CN"/>
          </w:rPr>
          <w:t xml:space="preserve"> clause</w:t>
        </w:r>
        <w:r w:rsidRPr="00D31520">
          <w:rPr>
            <w:lang w:val="en-US" w:eastAsia="zh-CN"/>
          </w:rPr>
          <w:t> </w:t>
        </w:r>
        <w:r>
          <w:t>4.15.9.3.</w:t>
        </w:r>
      </w:ins>
      <w:ins w:id="73" w:author="Huawei1" w:date="2021-10-28T10:29:00Z">
        <w:r>
          <w:t>4</w:t>
        </w:r>
      </w:ins>
      <w:ins w:id="74" w:author="Huawei1" w:date="2021-10-28T10:28:00Z">
        <w:r>
          <w:t>, step 5-6</w:t>
        </w:r>
        <w:r w:rsidRPr="00AC1EEA">
          <w:rPr>
            <w:noProof/>
          </w:rPr>
          <w:t>.</w:t>
        </w:r>
      </w:ins>
      <w:r w:rsidR="00622E97">
        <w:t>.</w:t>
      </w:r>
    </w:p>
    <w:p w:rsidR="00622E97" w:rsidRDefault="00622E97" w:rsidP="00622E97">
      <w:pPr>
        <w:pStyle w:val="EditorsNote"/>
      </w:pPr>
      <w:r w:rsidRPr="00D520A7">
        <w:t>Editor's Note:</w:t>
      </w:r>
      <w:r w:rsidRPr="00D520A7">
        <w:tab/>
        <w:t>Error</w:t>
      </w:r>
      <w:r>
        <w:t>/Redirect</w:t>
      </w:r>
      <w:r w:rsidRPr="00D520A7">
        <w:t xml:space="preserve"> responses are FFS.</w:t>
      </w:r>
    </w:p>
    <w:p w:rsidR="00622E97" w:rsidDel="00E539E5" w:rsidRDefault="00622E97" w:rsidP="00622E97">
      <w:pPr>
        <w:pStyle w:val="EditorsNote"/>
        <w:rPr>
          <w:del w:id="75" w:author="Huawei1" w:date="2021-10-28T10:29:00Z"/>
        </w:rPr>
      </w:pPr>
      <w:del w:id="76" w:author="Huawei1" w:date="2021-10-28T10:29:00Z">
        <w:r w:rsidRPr="00D520A7" w:rsidDel="00E539E5">
          <w:delText>Editor's Note:</w:delText>
        </w:r>
        <w:r w:rsidRPr="00D520A7" w:rsidDel="00E539E5">
          <w:tab/>
        </w:r>
        <w:r w:rsidDel="00E539E5">
          <w:delText>Interaction with PCF is</w:delText>
        </w:r>
        <w:r w:rsidRPr="00D520A7" w:rsidDel="00E539E5">
          <w:delText xml:space="preserve"> FFS.</w:delText>
        </w:r>
      </w:del>
    </w:p>
    <w:p w:rsidR="00622E97" w:rsidRDefault="00622E97" w:rsidP="00622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622E97" w:rsidRDefault="00622E97" w:rsidP="00622E97">
      <w:pPr>
        <w:pStyle w:val="5"/>
      </w:pPr>
      <w:bookmarkStart w:id="77" w:name="_Toc85734903"/>
      <w:r>
        <w:t>5.2.2.8.2</w:t>
      </w:r>
      <w:r>
        <w:tab/>
      </w:r>
      <w:del w:id="78" w:author="Huawei1" w:date="2021-10-28T10:30:00Z">
        <w:r w:rsidDel="00E539E5">
          <w:rPr>
            <w:noProof/>
          </w:rPr>
          <w:delText xml:space="preserve">Deleting </w:delText>
        </w:r>
      </w:del>
      <w:ins w:id="79" w:author="Huawei1" w:date="2021-10-28T10:30:00Z">
        <w:r w:rsidR="00E539E5">
          <w:rPr>
            <w:noProof/>
          </w:rPr>
          <w:t>Notifying the current state</w:t>
        </w:r>
      </w:ins>
      <w:ins w:id="80" w:author="Huawei1" w:date="2021-10-28T10:31:00Z">
        <w:r w:rsidR="00E539E5">
          <w:rPr>
            <w:noProof/>
          </w:rPr>
          <w:t xml:space="preserve"> </w:t>
        </w:r>
      </w:ins>
      <w:ins w:id="81" w:author="Huawei1" w:date="2021-10-28T10:30:00Z">
        <w:r w:rsidR="00E539E5">
          <w:rPr>
            <w:noProof/>
          </w:rPr>
          <w:t xml:space="preserve">of </w:t>
        </w:r>
      </w:ins>
      <w:r>
        <w:rPr>
          <w:noProof/>
        </w:rPr>
        <w:t>an existing configuration</w:t>
      </w:r>
      <w:bookmarkEnd w:id="77"/>
    </w:p>
    <w:p w:rsidR="00622E97" w:rsidRDefault="00622E97" w:rsidP="00622E97">
      <w:pPr>
        <w:rPr>
          <w:noProof/>
        </w:rPr>
      </w:pPr>
      <w:r>
        <w:rPr>
          <w:noProof/>
        </w:rPr>
        <w:t>Figure 5.2.2.8.2-1 illustrates the notification about the current state of the</w:t>
      </w:r>
      <w:r>
        <w:t xml:space="preserve"> time synchronization configuration</w:t>
      </w:r>
      <w:r>
        <w:rPr>
          <w:noProof/>
        </w:rPr>
        <w:t>.</w:t>
      </w:r>
    </w:p>
    <w:p w:rsidR="00622E97" w:rsidRDefault="00622E97" w:rsidP="00622E97">
      <w:pPr>
        <w:rPr>
          <w:noProof/>
        </w:rPr>
      </w:pPr>
      <w:r>
        <w:rPr>
          <w:noProof/>
        </w:rPr>
        <w:object w:dxaOrig="9541" w:dyaOrig="3151">
          <v:shape id="_x0000_i1029" type="#_x0000_t75" style="width:475.5pt;height:157.55pt" o:ole="">
            <v:imagedata r:id="rId16" o:title=""/>
          </v:shape>
          <o:OLEObject Type="Embed" ProgID="Visio.Drawing.15" ShapeID="_x0000_i1029" DrawAspect="Content" ObjectID="_1697546259" r:id="rId17"/>
        </w:object>
      </w:r>
    </w:p>
    <w:p w:rsidR="00622E97" w:rsidRDefault="00622E97" w:rsidP="00622E97">
      <w:pPr>
        <w:pStyle w:val="TF"/>
        <w:rPr>
          <w:noProof/>
        </w:rPr>
      </w:pPr>
      <w:r>
        <w:rPr>
          <w:noProof/>
        </w:rPr>
        <w:t>Figure 5.2.2.8.2-1: Notification about the current state of the</w:t>
      </w:r>
      <w:r>
        <w:t xml:space="preserve"> time synchronization configuration</w:t>
      </w:r>
    </w:p>
    <w:p w:rsidR="00622E97" w:rsidRDefault="00622E97" w:rsidP="00622E97">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proofErr w:type="spellStart"/>
      <w:r>
        <w:rPr>
          <w:lang w:eastAsia="zh-CN"/>
        </w:rPr>
        <w:t>TimeSyncExposureConfigNotif</w:t>
      </w:r>
      <w:proofErr w:type="spellEnd"/>
      <w:r>
        <w:rPr>
          <w:noProof/>
        </w:rPr>
        <w:t xml:space="preserve"> data structure as request body</w:t>
      </w:r>
      <w:r>
        <w:t>, as shown in figure 5.2.2.8.2-1, step 1.</w:t>
      </w:r>
    </w:p>
    <w:p w:rsidR="00622E97" w:rsidRDefault="00622E97" w:rsidP="00622E97">
      <w:pPr>
        <w:rPr>
          <w:noProof/>
        </w:rPr>
      </w:pPr>
      <w:r>
        <w:rPr>
          <w:lang w:eastAsia="zh-CN"/>
        </w:rPr>
        <w:t xml:space="preserve">The </w:t>
      </w:r>
      <w:proofErr w:type="spellStart"/>
      <w:r>
        <w:rPr>
          <w:lang w:eastAsia="zh-CN"/>
        </w:rPr>
        <w:t>TimeSyncExposureConfigNotif</w:t>
      </w:r>
      <w:proofErr w:type="spellEnd"/>
      <w:r>
        <w:rPr>
          <w:noProof/>
        </w:rPr>
        <w:t xml:space="preserve"> data structure as request body that shall include:</w:t>
      </w:r>
    </w:p>
    <w:p w:rsidR="00622E97" w:rsidRDefault="00622E97" w:rsidP="00622E97">
      <w:pPr>
        <w:pStyle w:val="B1"/>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w:t>
      </w:r>
    </w:p>
    <w:p w:rsidR="00622E97" w:rsidDel="002E5AD1" w:rsidRDefault="00622E97" w:rsidP="00622E97">
      <w:pPr>
        <w:rPr>
          <w:del w:id="82" w:author="Huawei1" w:date="2021-10-28T10:36:00Z"/>
          <w:lang w:eastAsia="zh-CN"/>
        </w:rPr>
      </w:pPr>
      <w:del w:id="83" w:author="Huawei1" w:date="2021-10-28T10:36:00Z">
        <w:r w:rsidDel="002E5AD1">
          <w:rPr>
            <w:lang w:eastAsia="zh-CN"/>
          </w:rPr>
          <w:delText>and may include:</w:delText>
        </w:r>
      </w:del>
    </w:p>
    <w:p w:rsidR="00622E97" w:rsidRDefault="00622E97" w:rsidP="00622E97">
      <w:pPr>
        <w:pStyle w:val="B1"/>
        <w:ind w:left="0" w:firstLine="284"/>
        <w:rPr>
          <w:noProof/>
          <w:lang w:eastAsia="zh-CN"/>
        </w:rPr>
      </w:pPr>
      <w:r>
        <w:rPr>
          <w:noProof/>
          <w:lang w:eastAsia="zh-CN"/>
        </w:rPr>
        <w:t>-</w:t>
      </w:r>
      <w:r>
        <w:rPr>
          <w:noProof/>
          <w:lang w:eastAsia="zh-CN"/>
        </w:rPr>
        <w:tab/>
        <w:t>current state of the time synchronization configuration.</w:t>
      </w:r>
    </w:p>
    <w:p w:rsidR="00622E97" w:rsidRDefault="00622E97" w:rsidP="00622E97">
      <w:pPr>
        <w:pStyle w:val="EditorsNote"/>
      </w:pPr>
      <w:r w:rsidRPr="00D520A7">
        <w:t>Editor's Note:</w:t>
      </w:r>
      <w:r w:rsidRPr="00D520A7">
        <w:tab/>
        <w:t>Error</w:t>
      </w:r>
      <w:r>
        <w:t>/Redirect</w:t>
      </w:r>
      <w:r w:rsidRPr="00D520A7">
        <w:t xml:space="preserve"> responses are FFS.</w:t>
      </w:r>
    </w:p>
    <w:p w:rsidR="00622E97" w:rsidDel="002E5AD1" w:rsidRDefault="00622E97" w:rsidP="00622E97">
      <w:pPr>
        <w:pStyle w:val="EditorsNote"/>
        <w:rPr>
          <w:del w:id="84" w:author="Huawei1" w:date="2021-10-28T10:36:00Z"/>
        </w:rPr>
      </w:pPr>
      <w:del w:id="85" w:author="Huawei1" w:date="2021-10-28T10:36:00Z">
        <w:r w:rsidRPr="00D520A7" w:rsidDel="002E5AD1">
          <w:delText>Editor's Note:</w:delText>
        </w:r>
        <w:r w:rsidRPr="00D520A7" w:rsidDel="002E5AD1">
          <w:tab/>
        </w:r>
        <w:r w:rsidDel="002E5AD1">
          <w:delText xml:space="preserve">The information provided by the TSCTSF is FFS in the case that </w:delText>
        </w:r>
        <w:r w:rsidDel="002E5AD1">
          <w:rPr>
            <w:noProof/>
            <w:lang w:eastAsia="zh-CN"/>
          </w:rPr>
          <w:delText>the time synchronization configuration is not present</w:delText>
        </w:r>
        <w:r w:rsidRPr="00D520A7" w:rsidDel="002E5AD1">
          <w:delText>.</w:delText>
        </w:r>
      </w:del>
    </w:p>
    <w:p w:rsidR="00622E97" w:rsidRDefault="00622E97" w:rsidP="00622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622E97" w:rsidRDefault="00622E97" w:rsidP="00622E97">
      <w:pPr>
        <w:pStyle w:val="5"/>
      </w:pPr>
      <w:bookmarkStart w:id="86" w:name="_Toc510696636"/>
      <w:bookmarkStart w:id="87" w:name="_Toc35971431"/>
      <w:bookmarkStart w:id="88" w:name="_Toc67903547"/>
      <w:bookmarkStart w:id="89" w:name="_Toc85734988"/>
      <w:r>
        <w:lastRenderedPageBreak/>
        <w:t>6.1.6.2.2</w:t>
      </w:r>
      <w:r>
        <w:tab/>
        <w:t xml:space="preserve">Type: </w:t>
      </w:r>
      <w:proofErr w:type="spellStart"/>
      <w:r>
        <w:rPr>
          <w:lang w:eastAsia="zh-CN"/>
        </w:rPr>
        <w:t>TimeSyncExposure</w:t>
      </w:r>
      <w:r>
        <w:rPr>
          <w:rFonts w:hint="eastAsia"/>
          <w:lang w:eastAsia="zh-CN"/>
        </w:rPr>
        <w:t>Sub</w:t>
      </w:r>
      <w:r>
        <w:rPr>
          <w:lang w:eastAsia="zh-CN"/>
        </w:rPr>
        <w:t>sc</w:t>
      </w:r>
      <w:bookmarkEnd w:id="86"/>
      <w:bookmarkEnd w:id="87"/>
      <w:bookmarkEnd w:id="88"/>
      <w:bookmarkEnd w:id="89"/>
      <w:proofErr w:type="spellEnd"/>
    </w:p>
    <w:p w:rsidR="00622E97" w:rsidRDefault="00622E97" w:rsidP="00622E97">
      <w:pPr>
        <w:pStyle w:val="TH"/>
      </w:pPr>
      <w:r>
        <w:rPr>
          <w:noProof/>
        </w:rPr>
        <w:t>Table </w:t>
      </w:r>
      <w:r>
        <w:t xml:space="preserve">6.1.6.2.2-1: </w:t>
      </w:r>
      <w:r>
        <w:rPr>
          <w:noProof/>
        </w:rPr>
        <w:t xml:space="preserve">Definition of type </w:t>
      </w:r>
      <w:proofErr w:type="spellStart"/>
      <w:r>
        <w:rPr>
          <w:lang w:eastAsia="zh-CN"/>
        </w:rPr>
        <w:t>TimeSyncExposure</w:t>
      </w:r>
      <w:r>
        <w:rPr>
          <w:rFonts w:hint="eastAsia"/>
          <w:lang w:eastAsia="zh-CN"/>
        </w:rPr>
        <w:t>Sub</w:t>
      </w:r>
      <w:r>
        <w:rPr>
          <w:lang w:eastAsia="zh-CN"/>
        </w:rPr>
        <w:t>sc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22E97" w:rsidRPr="00B54FF5" w:rsidTr="00622E9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22E97" w:rsidRPr="0016361A" w:rsidRDefault="00622E97" w:rsidP="00622E97">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622E97" w:rsidRPr="0016361A" w:rsidRDefault="00622E97" w:rsidP="00622E9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22E97" w:rsidRPr="0016361A" w:rsidRDefault="00622E97" w:rsidP="00622E9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22E97" w:rsidRPr="0016361A" w:rsidRDefault="00622E97" w:rsidP="00622E9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622E97" w:rsidRPr="0016361A" w:rsidRDefault="00622E97" w:rsidP="00622E9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622E97" w:rsidRPr="0016361A" w:rsidRDefault="00622E97" w:rsidP="00622E97">
            <w:pPr>
              <w:pStyle w:val="TAH"/>
              <w:rPr>
                <w:rFonts w:cs="Arial"/>
                <w:szCs w:val="18"/>
              </w:rPr>
            </w:pPr>
            <w:r w:rsidRPr="0016361A">
              <w:rPr>
                <w:rFonts w:cs="Arial"/>
                <w:szCs w:val="18"/>
              </w:rPr>
              <w:t>Applicability</w:t>
            </w:r>
          </w:p>
        </w:tc>
      </w:tr>
      <w:tr w:rsidR="00622E97" w:rsidRPr="00B54FF5" w:rsidTr="00622E97">
        <w:trPr>
          <w:jc w:val="center"/>
        </w:trPr>
        <w:tc>
          <w:tcPr>
            <w:tcW w:w="1701"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proofErr w:type="spellStart"/>
            <w:r>
              <w:t>supis</w:t>
            </w:r>
            <w:proofErr w:type="spellEnd"/>
          </w:p>
        </w:tc>
        <w:tc>
          <w:tcPr>
            <w:tcW w:w="144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t>array(</w:t>
            </w:r>
            <w:proofErr w:type="spellStart"/>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t>1..N</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p>
        </w:tc>
      </w:tr>
      <w:tr w:rsidR="00107550" w:rsidRPr="00B54FF5" w:rsidTr="00622E97">
        <w:trPr>
          <w:jc w:val="center"/>
          <w:ins w:id="90" w:author="Huawei1" w:date="2021-10-28T09:05:00Z"/>
        </w:trPr>
        <w:tc>
          <w:tcPr>
            <w:tcW w:w="1701" w:type="dxa"/>
            <w:tcBorders>
              <w:top w:val="single" w:sz="4" w:space="0" w:color="auto"/>
              <w:left w:val="single" w:sz="4" w:space="0" w:color="auto"/>
              <w:bottom w:val="single" w:sz="4" w:space="0" w:color="auto"/>
              <w:right w:val="single" w:sz="4" w:space="0" w:color="auto"/>
            </w:tcBorders>
          </w:tcPr>
          <w:p w:rsidR="00107550" w:rsidRDefault="00107550" w:rsidP="00622E97">
            <w:pPr>
              <w:pStyle w:val="TAL"/>
              <w:rPr>
                <w:ins w:id="91" w:author="Huawei1" w:date="2021-10-28T09:05:00Z"/>
                <w:lang w:eastAsia="zh-CN"/>
              </w:rPr>
            </w:pPr>
            <w:proofErr w:type="spellStart"/>
            <w:ins w:id="92" w:author="Huawei1" w:date="2021-10-28T09:05:00Z">
              <w:r>
                <w:rPr>
                  <w:lang w:eastAsia="zh-CN"/>
                </w:rPr>
                <w:t>gpsis</w:t>
              </w:r>
              <w:proofErr w:type="spellEnd"/>
            </w:ins>
          </w:p>
        </w:tc>
        <w:tc>
          <w:tcPr>
            <w:tcW w:w="1444" w:type="dxa"/>
            <w:tcBorders>
              <w:top w:val="single" w:sz="4" w:space="0" w:color="auto"/>
              <w:left w:val="single" w:sz="4" w:space="0" w:color="auto"/>
              <w:bottom w:val="single" w:sz="4" w:space="0" w:color="auto"/>
              <w:right w:val="single" w:sz="4" w:space="0" w:color="auto"/>
            </w:tcBorders>
          </w:tcPr>
          <w:p w:rsidR="00107550" w:rsidRDefault="00107550" w:rsidP="00622E97">
            <w:pPr>
              <w:pStyle w:val="TAL"/>
              <w:rPr>
                <w:ins w:id="93" w:author="Huawei1" w:date="2021-10-28T09:05:00Z"/>
                <w:lang w:eastAsia="zh-CN"/>
              </w:rPr>
            </w:pPr>
            <w:ins w:id="94" w:author="Huawei1" w:date="2021-10-28T09:05:00Z">
              <w:r>
                <w:rPr>
                  <w:rFonts w:hint="eastAsia"/>
                  <w:lang w:eastAsia="zh-CN"/>
                </w:rPr>
                <w:t>a</w:t>
              </w:r>
              <w:r>
                <w:rPr>
                  <w:lang w:eastAsia="zh-CN"/>
                </w:rPr>
                <w:t>rray(</w:t>
              </w:r>
              <w:proofErr w:type="spellStart"/>
              <w:r>
                <w:rPr>
                  <w:lang w:eastAsia="zh-CN"/>
                </w:rPr>
                <w:t>Gpsi</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107550" w:rsidRDefault="00107550" w:rsidP="00622E97">
            <w:pPr>
              <w:pStyle w:val="TAC"/>
              <w:rPr>
                <w:ins w:id="95" w:author="Huawei1" w:date="2021-10-28T09:05:00Z"/>
                <w:lang w:eastAsia="zh-CN"/>
              </w:rPr>
            </w:pPr>
            <w:ins w:id="96" w:author="Huawei1" w:date="2021-10-28T09:0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07550" w:rsidRDefault="00107550" w:rsidP="00622E97">
            <w:pPr>
              <w:pStyle w:val="TAL"/>
              <w:rPr>
                <w:ins w:id="97" w:author="Huawei1" w:date="2021-10-28T09:05:00Z"/>
                <w:lang w:eastAsia="zh-CN"/>
              </w:rPr>
            </w:pPr>
            <w:ins w:id="98" w:author="Huawei1" w:date="2021-10-28T09:05:00Z">
              <w:r>
                <w:rPr>
                  <w:rFonts w:hint="eastAsia"/>
                  <w:lang w:eastAsia="zh-CN"/>
                </w:rPr>
                <w:t>1</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rsidR="00107550" w:rsidRDefault="00107550" w:rsidP="00622E97">
            <w:pPr>
              <w:pStyle w:val="TAL"/>
              <w:rPr>
                <w:ins w:id="99" w:author="Huawei1" w:date="2021-10-28T09:05:00Z"/>
              </w:rPr>
            </w:pPr>
            <w:ins w:id="100" w:author="Huawei1" w:date="2021-10-28T09:07:00Z">
              <w:r w:rsidRPr="009E0DE1">
                <w:rPr>
                  <w:lang w:eastAsia="zh-CN"/>
                </w:rPr>
                <w:t>Generic Public Subscription Identifier</w:t>
              </w:r>
            </w:ins>
          </w:p>
        </w:tc>
        <w:tc>
          <w:tcPr>
            <w:tcW w:w="2410" w:type="dxa"/>
            <w:tcBorders>
              <w:top w:val="single" w:sz="4" w:space="0" w:color="auto"/>
              <w:left w:val="single" w:sz="4" w:space="0" w:color="auto"/>
              <w:bottom w:val="single" w:sz="4" w:space="0" w:color="auto"/>
              <w:right w:val="single" w:sz="4" w:space="0" w:color="auto"/>
            </w:tcBorders>
          </w:tcPr>
          <w:p w:rsidR="00107550" w:rsidRPr="0016361A" w:rsidRDefault="00107550" w:rsidP="00622E97">
            <w:pPr>
              <w:pStyle w:val="TAL"/>
              <w:rPr>
                <w:ins w:id="101" w:author="Huawei1" w:date="2021-10-28T09:05:00Z"/>
                <w:rFonts w:cs="Arial"/>
                <w:szCs w:val="18"/>
              </w:rPr>
            </w:pPr>
          </w:p>
        </w:tc>
      </w:tr>
      <w:tr w:rsidR="00622E97" w:rsidRPr="00B54FF5" w:rsidTr="00622E97">
        <w:trPr>
          <w:jc w:val="center"/>
        </w:trPr>
        <w:tc>
          <w:tcPr>
            <w:tcW w:w="1701"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proofErr w:type="spellStart"/>
            <w:r>
              <w:rPr>
                <w:lang w:eastAsia="zh-CN"/>
              </w:rPr>
              <w:t>interGrpId</w:t>
            </w:r>
            <w:proofErr w:type="spellEnd"/>
          </w:p>
        </w:tc>
        <w:tc>
          <w:tcPr>
            <w:tcW w:w="144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proofErr w:type="spellStart"/>
            <w:r>
              <w:rPr>
                <w:lang w:eastAsia="zh-CN"/>
              </w:rPr>
              <w:t>GroupId</w:t>
            </w:r>
            <w:proofErr w:type="spellEnd"/>
          </w:p>
        </w:tc>
        <w:tc>
          <w:tcPr>
            <w:tcW w:w="425"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p>
        </w:tc>
      </w:tr>
      <w:tr w:rsidR="00622E97" w:rsidRPr="00B54FF5" w:rsidTr="00622E97">
        <w:trPr>
          <w:jc w:val="center"/>
        </w:trPr>
        <w:tc>
          <w:tcPr>
            <w:tcW w:w="1701"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p>
        </w:tc>
      </w:tr>
      <w:tr w:rsidR="00622E97" w:rsidRPr="00B54FF5" w:rsidTr="00622E97">
        <w:trPr>
          <w:jc w:val="center"/>
        </w:trPr>
        <w:tc>
          <w:tcPr>
            <w:tcW w:w="1701"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p>
        </w:tc>
      </w:tr>
      <w:tr w:rsidR="00622E97" w:rsidRPr="00B54FF5" w:rsidTr="00622E97">
        <w:trPr>
          <w:jc w:val="center"/>
        </w:trPr>
        <w:tc>
          <w:tcPr>
            <w:tcW w:w="1701"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proofErr w:type="spellStart"/>
            <w:r>
              <w:rPr>
                <w:rFonts w:hint="eastAsia"/>
                <w:lang w:eastAsia="zh-CN"/>
              </w:rPr>
              <w:t>dnn</w:t>
            </w:r>
            <w:proofErr w:type="spellEnd"/>
          </w:p>
        </w:tc>
        <w:tc>
          <w:tcPr>
            <w:tcW w:w="144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proofErr w:type="spellStart"/>
            <w:r>
              <w:rPr>
                <w:rFonts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p>
        </w:tc>
      </w:tr>
      <w:tr w:rsidR="00622E97" w:rsidRPr="00B54FF5" w:rsidTr="00622E97">
        <w:trPr>
          <w:jc w:val="center"/>
        </w:trPr>
        <w:tc>
          <w:tcPr>
            <w:tcW w:w="1701"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p>
        </w:tc>
      </w:tr>
      <w:tr w:rsidR="00622E97" w:rsidRPr="00B54FF5" w:rsidTr="00622E97">
        <w:trPr>
          <w:jc w:val="center"/>
        </w:trPr>
        <w:tc>
          <w:tcPr>
            <w:tcW w:w="1701"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44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p>
        </w:tc>
      </w:tr>
      <w:tr w:rsidR="00622E97" w:rsidRPr="00B54FF5" w:rsidTr="00622E97">
        <w:trPr>
          <w:jc w:val="center"/>
        </w:trPr>
        <w:tc>
          <w:tcPr>
            <w:tcW w:w="1701"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proofErr w:type="spellStart"/>
            <w:r>
              <w:rPr>
                <w:lang w:eastAsia="zh-CN"/>
              </w:rPr>
              <w:t>subscribed</w:t>
            </w:r>
            <w:r>
              <w:rPr>
                <w:rFonts w:hint="eastAsia"/>
                <w:lang w:eastAsia="zh-CN"/>
              </w:rPr>
              <w:t>Event</w:t>
            </w:r>
            <w:r>
              <w:rPr>
                <w:lang w:eastAsia="zh-CN"/>
              </w:rPr>
              <w:t>s</w:t>
            </w:r>
            <w:proofErr w:type="spellEnd"/>
          </w:p>
        </w:tc>
        <w:tc>
          <w:tcPr>
            <w:tcW w:w="144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p>
        </w:tc>
      </w:tr>
      <w:tr w:rsidR="00622E97" w:rsidRPr="00B54FF5" w:rsidTr="00622E97">
        <w:trPr>
          <w:jc w:val="center"/>
        </w:trPr>
        <w:tc>
          <w:tcPr>
            <w:tcW w:w="1701"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proofErr w:type="spellStart"/>
            <w:r>
              <w:t>subsNotifUri</w:t>
            </w:r>
            <w:proofErr w:type="spellEnd"/>
          </w:p>
        </w:tc>
        <w:tc>
          <w:tcPr>
            <w:tcW w:w="144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p>
        </w:tc>
      </w:tr>
      <w:tr w:rsidR="00622E97" w:rsidRPr="00B54FF5" w:rsidTr="00622E97">
        <w:trPr>
          <w:jc w:val="center"/>
        </w:trPr>
        <w:tc>
          <w:tcPr>
            <w:tcW w:w="1701"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proofErr w:type="spellStart"/>
            <w:r>
              <w:t>subsNotifId</w:t>
            </w:r>
            <w:proofErr w:type="spellEnd"/>
          </w:p>
        </w:tc>
        <w:tc>
          <w:tcPr>
            <w:tcW w:w="144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p>
        </w:tc>
      </w:tr>
      <w:tr w:rsidR="00622E97" w:rsidRPr="00B54FF5" w:rsidTr="00622E97">
        <w:trPr>
          <w:jc w:val="center"/>
        </w:trPr>
        <w:tc>
          <w:tcPr>
            <w:tcW w:w="1701"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p>
        </w:tc>
      </w:tr>
      <w:tr w:rsidR="00622E97" w:rsidRPr="00B54FF5" w:rsidTr="00622E97">
        <w:trPr>
          <w:jc w:val="center"/>
        </w:trPr>
        <w:tc>
          <w:tcPr>
            <w:tcW w:w="1701"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p>
        </w:tc>
      </w:tr>
      <w:tr w:rsidR="00622E97" w:rsidRPr="00B54FF5" w:rsidTr="00622E97">
        <w:trPr>
          <w:jc w:val="center"/>
        </w:trPr>
        <w:tc>
          <w:tcPr>
            <w:tcW w:w="1701"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p>
        </w:tc>
      </w:tr>
      <w:tr w:rsidR="00622E97" w:rsidRPr="00B54FF5" w:rsidTr="00622E97">
        <w:trPr>
          <w:jc w:val="center"/>
        </w:trPr>
        <w:tc>
          <w:tcPr>
            <w:tcW w:w="1701"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rsidR="00622E97" w:rsidRPr="0016361A" w:rsidRDefault="00622E97" w:rsidP="00622E97">
            <w:pPr>
              <w:pStyle w:val="TAL"/>
              <w:rPr>
                <w:rFonts w:cs="Arial"/>
                <w:szCs w:val="18"/>
              </w:rPr>
            </w:pPr>
          </w:p>
        </w:tc>
      </w:tr>
    </w:tbl>
    <w:p w:rsidR="00622E97" w:rsidRDefault="00622E97" w:rsidP="00622E97">
      <w:pPr>
        <w:rPr>
          <w:lang w:val="en-US"/>
        </w:rPr>
      </w:pPr>
    </w:p>
    <w:p w:rsidR="00622E97" w:rsidRPr="001C1534" w:rsidDel="00107550" w:rsidRDefault="00622E97" w:rsidP="00622E97">
      <w:pPr>
        <w:pStyle w:val="EditorsNote"/>
        <w:ind w:left="1560" w:hanging="1276"/>
        <w:rPr>
          <w:del w:id="102" w:author="Huawei1" w:date="2021-10-28T09:07:00Z"/>
        </w:rPr>
      </w:pPr>
      <w:del w:id="103" w:author="Huawei1" w:date="2021-10-28T09:07:00Z">
        <w:r w:rsidDel="00107550">
          <w:delText>Editor's note:</w:delText>
        </w:r>
        <w:r w:rsidDel="00107550">
          <w:tab/>
          <w:delText>Whether GPSI and external group ID are included in the request is FFS.</w:delText>
        </w:r>
      </w:del>
    </w:p>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53022" w:rsidRDefault="00453022">
      <w:pPr>
        <w:rPr>
          <w:lang w:val="en-US"/>
        </w:rPr>
      </w:pPr>
    </w:p>
    <w:sectPr w:rsidR="00453022">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082D" w:rsidRDefault="00CB082D">
      <w:r>
        <w:separator/>
      </w:r>
    </w:p>
  </w:endnote>
  <w:endnote w:type="continuationSeparator" w:id="0">
    <w:p w:rsidR="00CB082D" w:rsidRDefault="00CB0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082D" w:rsidRDefault="00CB082D">
      <w:r>
        <w:separator/>
      </w:r>
    </w:p>
  </w:footnote>
  <w:footnote w:type="continuationSeparator" w:id="0">
    <w:p w:rsidR="00CB082D" w:rsidRDefault="00CB08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E97" w:rsidRDefault="00622E9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022"/>
    <w:rsid w:val="00042541"/>
    <w:rsid w:val="000658D0"/>
    <w:rsid w:val="00085800"/>
    <w:rsid w:val="000A0522"/>
    <w:rsid w:val="000B6BC6"/>
    <w:rsid w:val="000D7F92"/>
    <w:rsid w:val="000F0910"/>
    <w:rsid w:val="00107550"/>
    <w:rsid w:val="00132E19"/>
    <w:rsid w:val="0014135B"/>
    <w:rsid w:val="0016382E"/>
    <w:rsid w:val="0018741D"/>
    <w:rsid w:val="00193DEF"/>
    <w:rsid w:val="001C58E1"/>
    <w:rsid w:val="001E7CF9"/>
    <w:rsid w:val="00203358"/>
    <w:rsid w:val="0023532F"/>
    <w:rsid w:val="00247A19"/>
    <w:rsid w:val="002B7673"/>
    <w:rsid w:val="002C50C6"/>
    <w:rsid w:val="002E5AD1"/>
    <w:rsid w:val="00314080"/>
    <w:rsid w:val="003351E9"/>
    <w:rsid w:val="00335A68"/>
    <w:rsid w:val="00366605"/>
    <w:rsid w:val="00366742"/>
    <w:rsid w:val="003C0DC6"/>
    <w:rsid w:val="003D140B"/>
    <w:rsid w:val="00403C91"/>
    <w:rsid w:val="0042577F"/>
    <w:rsid w:val="00453022"/>
    <w:rsid w:val="004736E2"/>
    <w:rsid w:val="004B7664"/>
    <w:rsid w:val="004D7EB1"/>
    <w:rsid w:val="0050336B"/>
    <w:rsid w:val="005559C1"/>
    <w:rsid w:val="00565EFC"/>
    <w:rsid w:val="00586CA3"/>
    <w:rsid w:val="005B0610"/>
    <w:rsid w:val="005E1D58"/>
    <w:rsid w:val="006042A6"/>
    <w:rsid w:val="00604AD6"/>
    <w:rsid w:val="00621786"/>
    <w:rsid w:val="00622E97"/>
    <w:rsid w:val="00645B6C"/>
    <w:rsid w:val="00656EF2"/>
    <w:rsid w:val="00664297"/>
    <w:rsid w:val="0077012B"/>
    <w:rsid w:val="007A5716"/>
    <w:rsid w:val="007C749B"/>
    <w:rsid w:val="00830E09"/>
    <w:rsid w:val="00833D8C"/>
    <w:rsid w:val="00834607"/>
    <w:rsid w:val="008503D7"/>
    <w:rsid w:val="008719F4"/>
    <w:rsid w:val="008833BD"/>
    <w:rsid w:val="0088675C"/>
    <w:rsid w:val="008B7647"/>
    <w:rsid w:val="009D2681"/>
    <w:rsid w:val="009D52DA"/>
    <w:rsid w:val="00A01083"/>
    <w:rsid w:val="00A16FB9"/>
    <w:rsid w:val="00A201BB"/>
    <w:rsid w:val="00A513BE"/>
    <w:rsid w:val="00A6155C"/>
    <w:rsid w:val="00A80384"/>
    <w:rsid w:val="00A90778"/>
    <w:rsid w:val="00AA554D"/>
    <w:rsid w:val="00AB1084"/>
    <w:rsid w:val="00AC57EF"/>
    <w:rsid w:val="00B20520"/>
    <w:rsid w:val="00B224FF"/>
    <w:rsid w:val="00B606DB"/>
    <w:rsid w:val="00B87063"/>
    <w:rsid w:val="00B901E0"/>
    <w:rsid w:val="00BA1FBF"/>
    <w:rsid w:val="00BC4ABC"/>
    <w:rsid w:val="00BE2C39"/>
    <w:rsid w:val="00BE6F8C"/>
    <w:rsid w:val="00C315B8"/>
    <w:rsid w:val="00CA4FF4"/>
    <w:rsid w:val="00CB082D"/>
    <w:rsid w:val="00CB7F15"/>
    <w:rsid w:val="00CC01E8"/>
    <w:rsid w:val="00CC1FCF"/>
    <w:rsid w:val="00D31520"/>
    <w:rsid w:val="00D41BF8"/>
    <w:rsid w:val="00D43BB1"/>
    <w:rsid w:val="00D57A0F"/>
    <w:rsid w:val="00D63014"/>
    <w:rsid w:val="00DD5A65"/>
    <w:rsid w:val="00DE68F1"/>
    <w:rsid w:val="00E307ED"/>
    <w:rsid w:val="00E34D35"/>
    <w:rsid w:val="00E539E5"/>
    <w:rsid w:val="00E657FD"/>
    <w:rsid w:val="00E85A6F"/>
    <w:rsid w:val="00E92242"/>
    <w:rsid w:val="00F72942"/>
    <w:rsid w:val="00F875B9"/>
    <w:rsid w:val="00FB14D2"/>
    <w:rsid w:val="00FE1420"/>
    <w:rsid w:val="00FE2204"/>
    <w:rsid w:val="00FE23B3"/>
    <w:rsid w:val="00FE6C6D"/>
    <w:rsid w:val="00FF2C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132E19"/>
    <w:rPr>
      <w:rFonts w:eastAsia="等线"/>
      <w:i/>
      <w:color w:val="0000FF"/>
    </w:rPr>
  </w:style>
  <w:style w:type="character" w:customStyle="1" w:styleId="2Char">
    <w:name w:val="标题 2 Char"/>
    <w:link w:val="2"/>
    <w:rsid w:val="00830E09"/>
    <w:rPr>
      <w:rFonts w:ascii="Arial" w:hAnsi="Arial"/>
      <w:sz w:val="32"/>
      <w:lang w:eastAsia="en-US"/>
    </w:rPr>
  </w:style>
  <w:style w:type="character" w:customStyle="1" w:styleId="B1Char">
    <w:name w:val="B1 Char"/>
    <w:link w:val="B1"/>
    <w:qFormat/>
    <w:locked/>
    <w:rsid w:val="0016382E"/>
    <w:rPr>
      <w:rFonts w:ascii="Times New Roman" w:hAnsi="Times New Roman"/>
      <w:lang w:eastAsia="en-US"/>
    </w:rPr>
  </w:style>
  <w:style w:type="character" w:customStyle="1" w:styleId="4Char">
    <w:name w:val="标题 4 Char"/>
    <w:link w:val="4"/>
    <w:rsid w:val="00D41BF8"/>
    <w:rPr>
      <w:rFonts w:ascii="Arial" w:hAnsi="Arial"/>
      <w:sz w:val="24"/>
      <w:lang w:eastAsia="en-US"/>
    </w:rPr>
  </w:style>
  <w:style w:type="character" w:customStyle="1" w:styleId="5Char">
    <w:name w:val="标题 5 Char"/>
    <w:basedOn w:val="a0"/>
    <w:link w:val="5"/>
    <w:rsid w:val="00FF2CCF"/>
    <w:rPr>
      <w:rFonts w:ascii="Arial" w:hAnsi="Arial"/>
      <w:sz w:val="22"/>
      <w:lang w:eastAsia="en-US"/>
    </w:rPr>
  </w:style>
  <w:style w:type="character" w:customStyle="1" w:styleId="NOZchn">
    <w:name w:val="NO Zchn"/>
    <w:link w:val="NO"/>
    <w:rsid w:val="00366742"/>
    <w:rPr>
      <w:rFonts w:ascii="Times New Roman" w:hAnsi="Times New Roman"/>
      <w:lang w:eastAsia="en-US"/>
    </w:rPr>
  </w:style>
  <w:style w:type="character" w:customStyle="1" w:styleId="EXCar">
    <w:name w:val="EX Car"/>
    <w:link w:val="EX"/>
    <w:rsid w:val="004736E2"/>
    <w:rPr>
      <w:rFonts w:ascii="Times New Roman" w:hAnsi="Times New Roman"/>
      <w:lang w:eastAsia="en-US"/>
    </w:rPr>
  </w:style>
  <w:style w:type="character" w:customStyle="1" w:styleId="CRCoverPageZchn">
    <w:name w:val="CR Cover Page Zchn"/>
    <w:link w:val="CRCoverPage"/>
    <w:rsid w:val="00A16FB9"/>
    <w:rPr>
      <w:rFonts w:ascii="Arial" w:hAnsi="Arial"/>
      <w:lang w:eastAsia="en-US"/>
    </w:rPr>
  </w:style>
  <w:style w:type="character" w:customStyle="1" w:styleId="TFChar">
    <w:name w:val="TF Char"/>
    <w:link w:val="TF"/>
    <w:rsid w:val="0023532F"/>
    <w:rPr>
      <w:rFonts w:ascii="Arial" w:hAnsi="Arial"/>
      <w:b/>
      <w:lang w:eastAsia="en-US"/>
    </w:rPr>
  </w:style>
  <w:style w:type="character" w:customStyle="1" w:styleId="EditorsNoteChar">
    <w:name w:val="Editor's Note Char"/>
    <w:aliases w:val="EN Char"/>
    <w:link w:val="EditorsNote"/>
    <w:qFormat/>
    <w:rsid w:val="0023532F"/>
    <w:rPr>
      <w:rFonts w:ascii="Times New Roman" w:hAnsi="Times New Roman"/>
      <w:color w:val="FF0000"/>
      <w:lang w:eastAsia="en-US"/>
    </w:rPr>
  </w:style>
  <w:style w:type="character" w:customStyle="1" w:styleId="B2Char">
    <w:name w:val="B2 Char"/>
    <w:link w:val="B2"/>
    <w:qFormat/>
    <w:rsid w:val="0023532F"/>
    <w:rPr>
      <w:rFonts w:ascii="Times New Roman" w:hAnsi="Times New Roman"/>
      <w:lang w:eastAsia="en-US"/>
    </w:rPr>
  </w:style>
  <w:style w:type="character" w:customStyle="1" w:styleId="Char">
    <w:name w:val="批注框文本 Char"/>
    <w:link w:val="ae"/>
    <w:rsid w:val="00B901E0"/>
    <w:rPr>
      <w:rFonts w:ascii="Tahoma" w:hAnsi="Tahoma" w:cs="Tahoma"/>
      <w:sz w:val="16"/>
      <w:szCs w:val="16"/>
      <w:lang w:eastAsia="en-US"/>
    </w:rPr>
  </w:style>
  <w:style w:type="character" w:customStyle="1" w:styleId="TANChar">
    <w:name w:val="TAN Char"/>
    <w:link w:val="TAN"/>
    <w:qFormat/>
    <w:rsid w:val="00622E97"/>
    <w:rPr>
      <w:rFonts w:ascii="Arial" w:hAnsi="Arial"/>
      <w:sz w:val="18"/>
      <w:lang w:eastAsia="en-US"/>
    </w:rPr>
  </w:style>
  <w:style w:type="paragraph" w:styleId="af1">
    <w:name w:val="List Paragraph"/>
    <w:basedOn w:val="a"/>
    <w:uiPriority w:val="34"/>
    <w:qFormat/>
    <w:rsid w:val="00F7294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1.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oleObject" Target="embeddings/Microsoft_Visio_2003-2010___4.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66</TotalTime>
  <Pages>9</Pages>
  <Words>1915</Words>
  <Characters>10920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11</cp:revision>
  <cp:lastPrinted>1899-12-31T23:00:00Z</cp:lastPrinted>
  <dcterms:created xsi:type="dcterms:W3CDTF">2021-10-27T12:02:00Z</dcterms:created>
  <dcterms:modified xsi:type="dcterms:W3CDTF">2021-11-04T07:44:00Z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(3)AAup20DXh65Ujq7HwU3Vd4vzLJWPIHIpRyC3UYjcr8eyBtqBZSgtRDV0LoZsvY95fc51Nq7Z
l2g9FhtrHLKysYBhiqgvBELeRADxcUbPyJXGZJO8+ZUWI9iPOfFmqUDKgBoik7YuRoyNXQ52
9GiVcEl+eyYwKPhEUtzCDVRtAbghFrhg5B+jzHtN2k28+Ul8WWuETxNeg0j/YS0kW/GoFsZY
9MCNQZ1Zn4grELFe/F</vt:lpwstr>
  </property>
  <property fmtid="{D5CDD505-2E9C-101B-9397-08002B2CF9AE}" pid="4" name="_2015_ms_pID_7253431">
    <vt:lpwstr>yXX+1bNCR9jeuvoo2s3ba1aJ4OmvNTrLAV9qw9VCELyvml7uJKasAH
IwhrHyT4ujnmVO0SNIE11WcW3A24ieDH7fUp6+6CnEUSV35C01DNDrrgjJynLskmz3RA+A2e
01Ur2gDhgd13xGhJ/3BUkz+PSnQ1Hpf2/DRaApSrAkvfMCqqIwiXS6UMu7Bjm4kJe0E30v8Q
dsxUz51kbqrEKgUTxyjck8wppuKWtO3cbbY0</vt:lpwstr>
  </property>
  <property fmtid="{D5CDD505-2E9C-101B-9397-08002B2CF9AE}" pid="5" name="_2015_ms_pID_7253432">
    <vt:lpwstr>VlIn8+UGH1Z20iYYhVEC90M=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1634259185</vt:lpwstr>
  </property>
</Properties>
</file>